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1D" w:rsidRPr="00F80A09" w:rsidRDefault="00373EF0" w:rsidP="003D7F1D">
      <w:pPr>
        <w:rPr>
          <w:rFonts w:ascii="Times New Roman" w:hAnsi="Times New Roman" w:cs="Times New Roman"/>
          <w:sz w:val="24"/>
          <w:szCs w:val="24"/>
        </w:rPr>
      </w:pPr>
      <w:r w:rsidRPr="00373EF0">
        <w:rPr>
          <w:rFonts w:ascii="Times New Roman" w:hAnsi="Times New Roman" w:cs="Times New Roman"/>
          <w:b/>
          <w:sz w:val="24"/>
          <w:szCs w:val="24"/>
        </w:rPr>
        <w:t>Corrig3-</w:t>
      </w:r>
      <w:r w:rsidR="003D7F1D" w:rsidRPr="00F80A09">
        <w:rPr>
          <w:rFonts w:ascii="Times New Roman" w:hAnsi="Times New Roman" w:cs="Times New Roman"/>
          <w:sz w:val="24"/>
          <w:szCs w:val="24"/>
        </w:rPr>
        <w:t>Gem Bid No.GEM/2023/B/3207421 dtd.01/03/2023</w:t>
      </w:r>
    </w:p>
    <w:p w:rsidR="003D7F1D" w:rsidRPr="00F80A09" w:rsidRDefault="003D7F1D" w:rsidP="003D7F1D">
      <w:pPr>
        <w:rPr>
          <w:rFonts w:ascii="Times New Roman" w:hAnsi="Times New Roman" w:cs="Times New Roman"/>
          <w:sz w:val="24"/>
          <w:szCs w:val="24"/>
        </w:rPr>
      </w:pPr>
      <w:r w:rsidRPr="00F80A09">
        <w:rPr>
          <w:rFonts w:ascii="Times New Roman" w:hAnsi="Times New Roman" w:cs="Times New Roman"/>
          <w:sz w:val="24"/>
          <w:szCs w:val="24"/>
        </w:rPr>
        <w:t xml:space="preserve">Replies to Pre-Bid queries raised by the </w:t>
      </w:r>
      <w:r w:rsidR="00E97779">
        <w:rPr>
          <w:rFonts w:ascii="Times New Roman" w:hAnsi="Times New Roman" w:cs="Times New Roman"/>
          <w:sz w:val="24"/>
          <w:szCs w:val="24"/>
        </w:rPr>
        <w:t xml:space="preserve">prospective </w:t>
      </w:r>
      <w:r w:rsidRPr="00F80A09">
        <w:rPr>
          <w:rFonts w:ascii="Times New Roman" w:hAnsi="Times New Roman" w:cs="Times New Roman"/>
          <w:sz w:val="24"/>
          <w:szCs w:val="24"/>
        </w:rPr>
        <w:t>bidders vide mail dt.23/</w:t>
      </w:r>
      <w:r>
        <w:rPr>
          <w:rFonts w:ascii="Times New Roman" w:hAnsi="Times New Roman" w:cs="Times New Roman"/>
          <w:sz w:val="24"/>
          <w:szCs w:val="24"/>
        </w:rPr>
        <w:t>05/2023 &amp; 24/05/2023 and WhatsAp</w:t>
      </w:r>
      <w:r w:rsidRPr="00F80A09">
        <w:rPr>
          <w:rFonts w:ascii="Times New Roman" w:hAnsi="Times New Roman" w:cs="Times New Roman"/>
          <w:sz w:val="24"/>
          <w:szCs w:val="24"/>
        </w:rPr>
        <w:t xml:space="preserve">p </w:t>
      </w:r>
      <w:r w:rsidR="00E97779">
        <w:rPr>
          <w:rFonts w:ascii="Times New Roman" w:hAnsi="Times New Roman" w:cs="Times New Roman"/>
          <w:sz w:val="24"/>
          <w:szCs w:val="24"/>
        </w:rPr>
        <w:t xml:space="preserve">message </w:t>
      </w:r>
      <w:r w:rsidRPr="00F80A09">
        <w:rPr>
          <w:rFonts w:ascii="Times New Roman" w:hAnsi="Times New Roman" w:cs="Times New Roman"/>
          <w:sz w:val="24"/>
          <w:szCs w:val="24"/>
        </w:rPr>
        <w:t>on the Te</w:t>
      </w:r>
      <w:r>
        <w:rPr>
          <w:rFonts w:ascii="Times New Roman" w:hAnsi="Times New Roman" w:cs="Times New Roman"/>
          <w:sz w:val="24"/>
          <w:szCs w:val="24"/>
        </w:rPr>
        <w:t>nder for HVSC of 6 MVA capacity</w:t>
      </w:r>
      <w:r w:rsidR="00E97779">
        <w:rPr>
          <w:rFonts w:ascii="Times New Roman" w:hAnsi="Times New Roman" w:cs="Times New Roman"/>
          <w:sz w:val="24"/>
          <w:szCs w:val="24"/>
        </w:rPr>
        <w:t xml:space="preserve"> at CoPA</w:t>
      </w:r>
      <w:r>
        <w:rPr>
          <w:rFonts w:ascii="Times New Roman" w:hAnsi="Times New Roman" w:cs="Times New Roman"/>
          <w:sz w:val="24"/>
          <w:szCs w:val="24"/>
        </w:rPr>
        <w:t xml:space="preserve"> dated:25/05/2023</w:t>
      </w:r>
    </w:p>
    <w:p w:rsidR="003D7F1D" w:rsidRPr="00F80A09" w:rsidRDefault="003D7F1D" w:rsidP="003D7F1D">
      <w:pPr>
        <w:rPr>
          <w:rFonts w:ascii="Times New Roman" w:hAnsi="Times New Roman" w:cs="Times New Roman"/>
          <w:sz w:val="24"/>
          <w:szCs w:val="24"/>
        </w:rPr>
      </w:pPr>
      <w:r w:rsidRPr="00F80A09">
        <w:rPr>
          <w:rFonts w:ascii="Times New Roman" w:hAnsi="Times New Roman" w:cs="Times New Roman"/>
          <w:sz w:val="24"/>
          <w:szCs w:val="24"/>
        </w:rPr>
        <w:t>Bidder 1</w:t>
      </w:r>
    </w:p>
    <w:tbl>
      <w:tblPr>
        <w:tblStyle w:val="TableGrid"/>
        <w:tblW w:w="0" w:type="auto"/>
        <w:tblLook w:val="04A0"/>
      </w:tblPr>
      <w:tblGrid>
        <w:gridCol w:w="4788"/>
        <w:gridCol w:w="4788"/>
      </w:tblGrid>
      <w:tr w:rsidR="003D7F1D" w:rsidRPr="00F80A09" w:rsidTr="00C20044">
        <w:tc>
          <w:tcPr>
            <w:tcW w:w="4788" w:type="dxa"/>
          </w:tcPr>
          <w:p w:rsidR="003D7F1D" w:rsidRPr="00F80A09" w:rsidRDefault="003D7F1D" w:rsidP="00C20044">
            <w:pPr>
              <w:rPr>
                <w:rFonts w:ascii="Times New Roman" w:hAnsi="Times New Roman" w:cs="Times New Roman"/>
                <w:b/>
                <w:sz w:val="24"/>
                <w:szCs w:val="24"/>
              </w:rPr>
            </w:pPr>
            <w:r w:rsidRPr="00F80A09">
              <w:rPr>
                <w:rFonts w:ascii="Times New Roman" w:hAnsi="Times New Roman" w:cs="Times New Roman"/>
                <w:b/>
                <w:sz w:val="24"/>
                <w:szCs w:val="24"/>
              </w:rPr>
              <w:t>Bidder query</w:t>
            </w:r>
          </w:p>
        </w:tc>
        <w:tc>
          <w:tcPr>
            <w:tcW w:w="4788" w:type="dxa"/>
          </w:tcPr>
          <w:p w:rsidR="003D7F1D" w:rsidRPr="00F80A09" w:rsidRDefault="003D7F1D" w:rsidP="00C20044">
            <w:pPr>
              <w:rPr>
                <w:rFonts w:ascii="Times New Roman" w:hAnsi="Times New Roman" w:cs="Times New Roman"/>
                <w:b/>
                <w:sz w:val="24"/>
                <w:szCs w:val="24"/>
              </w:rPr>
            </w:pPr>
            <w:r w:rsidRPr="00F80A09">
              <w:rPr>
                <w:rFonts w:ascii="Times New Roman" w:hAnsi="Times New Roman" w:cs="Times New Roman"/>
                <w:b/>
                <w:sz w:val="24"/>
                <w:szCs w:val="24"/>
              </w:rPr>
              <w:t xml:space="preserve">CoPA’s reply / Amendment issued </w:t>
            </w:r>
          </w:p>
        </w:tc>
      </w:tr>
      <w:tr w:rsidR="003D7F1D" w:rsidRPr="00F80A09" w:rsidTr="00C20044">
        <w:tc>
          <w:tcPr>
            <w:tcW w:w="4788" w:type="dxa"/>
          </w:tcPr>
          <w:p w:rsidR="003D7F1D" w:rsidRPr="00F80A09" w:rsidRDefault="003D7F1D" w:rsidP="003D7F1D">
            <w:pPr>
              <w:pStyle w:val="ListParagraph"/>
              <w:numPr>
                <w:ilvl w:val="0"/>
                <w:numId w:val="6"/>
              </w:numPr>
              <w:rPr>
                <w:rFonts w:ascii="Times New Roman" w:hAnsi="Times New Roman" w:cs="Times New Roman"/>
                <w:sz w:val="24"/>
                <w:szCs w:val="24"/>
              </w:rPr>
            </w:pPr>
            <w:r w:rsidRPr="00F80A09">
              <w:rPr>
                <w:rFonts w:ascii="Times New Roman" w:hAnsi="Times New Roman" w:cs="Times New Roman"/>
                <w:sz w:val="24"/>
                <w:szCs w:val="24"/>
              </w:rPr>
              <w:t xml:space="preserve"> It is quiet challenging for us to participate In the Tender because of the open ended penalty clause. </w:t>
            </w:r>
          </w:p>
        </w:tc>
        <w:tc>
          <w:tcPr>
            <w:tcW w:w="4788" w:type="dxa"/>
          </w:tcPr>
          <w:p w:rsidR="003D7F1D" w:rsidRPr="00F80A09" w:rsidRDefault="003D7F1D" w:rsidP="00C20044">
            <w:pPr>
              <w:rPr>
                <w:rFonts w:ascii="Times New Roman" w:hAnsi="Times New Roman" w:cs="Times New Roman"/>
                <w:sz w:val="24"/>
                <w:szCs w:val="24"/>
              </w:rPr>
            </w:pPr>
            <w:r w:rsidRPr="00F80A09">
              <w:rPr>
                <w:rFonts w:ascii="Times New Roman" w:hAnsi="Times New Roman" w:cs="Times New Roman"/>
                <w:sz w:val="24"/>
                <w:szCs w:val="24"/>
              </w:rPr>
              <w:t>The Tender condition prevails.</w:t>
            </w:r>
          </w:p>
        </w:tc>
      </w:tr>
      <w:tr w:rsidR="003D7F1D" w:rsidRPr="00F80A09" w:rsidTr="00C20044">
        <w:tc>
          <w:tcPr>
            <w:tcW w:w="4788" w:type="dxa"/>
          </w:tcPr>
          <w:p w:rsidR="003D7F1D" w:rsidRPr="00F80A09" w:rsidRDefault="003D7F1D" w:rsidP="003D7F1D">
            <w:pPr>
              <w:pStyle w:val="ListParagraph"/>
              <w:numPr>
                <w:ilvl w:val="0"/>
                <w:numId w:val="6"/>
              </w:numPr>
              <w:rPr>
                <w:rFonts w:ascii="Times New Roman" w:hAnsi="Times New Roman" w:cs="Times New Roman"/>
                <w:sz w:val="24"/>
                <w:szCs w:val="24"/>
              </w:rPr>
            </w:pPr>
            <w:r w:rsidRPr="00F80A09">
              <w:rPr>
                <w:rFonts w:ascii="Times New Roman" w:hAnsi="Times New Roman" w:cs="Times New Roman"/>
                <w:sz w:val="24"/>
                <w:szCs w:val="24"/>
              </w:rPr>
              <w:t>We had tied up with the Global leaders of frequency convertors, SCADA, Shore Power cable management system etc. and hence our costing is more than the project estimate our humble submission, to review the above.</w:t>
            </w:r>
          </w:p>
        </w:tc>
        <w:tc>
          <w:tcPr>
            <w:tcW w:w="4788" w:type="dxa"/>
          </w:tcPr>
          <w:p w:rsidR="003D7F1D" w:rsidRPr="00F80A09" w:rsidRDefault="003D7F1D" w:rsidP="00C20044">
            <w:pPr>
              <w:rPr>
                <w:rFonts w:ascii="Times New Roman" w:hAnsi="Times New Roman" w:cs="Times New Roman"/>
                <w:sz w:val="24"/>
                <w:szCs w:val="24"/>
              </w:rPr>
            </w:pPr>
            <w:r w:rsidRPr="00F80A09">
              <w:rPr>
                <w:rFonts w:ascii="Times New Roman" w:hAnsi="Times New Roman" w:cs="Times New Roman"/>
                <w:sz w:val="24"/>
                <w:szCs w:val="24"/>
              </w:rPr>
              <w:t>As per the corrigendum  issued on15/05/2023  already,  LT Shore Supply of 1 MVA / 440 V is de</w:t>
            </w:r>
            <w:r>
              <w:rPr>
                <w:rFonts w:ascii="Times New Roman" w:hAnsi="Times New Roman" w:cs="Times New Roman"/>
                <w:sz w:val="24"/>
                <w:szCs w:val="24"/>
              </w:rPr>
              <w:t>-</w:t>
            </w:r>
            <w:r w:rsidRPr="00F80A09">
              <w:rPr>
                <w:rFonts w:ascii="Times New Roman" w:hAnsi="Times New Roman" w:cs="Times New Roman"/>
                <w:sz w:val="24"/>
                <w:szCs w:val="24"/>
              </w:rPr>
              <w:t xml:space="preserve">scoped from the  Tender specification and also instead of two cable management system, it has been amended as and cable management system  and hence we have already reviewed the cost of the Tender. </w:t>
            </w:r>
          </w:p>
        </w:tc>
      </w:tr>
      <w:tr w:rsidR="003D7F1D" w:rsidRPr="00F80A09" w:rsidTr="00C20044">
        <w:tc>
          <w:tcPr>
            <w:tcW w:w="4788" w:type="dxa"/>
          </w:tcPr>
          <w:p w:rsidR="003D7F1D" w:rsidRPr="00F80A09" w:rsidRDefault="003D7F1D" w:rsidP="003D7F1D">
            <w:pPr>
              <w:pStyle w:val="ListParagraph"/>
              <w:numPr>
                <w:ilvl w:val="0"/>
                <w:numId w:val="6"/>
              </w:numPr>
              <w:rPr>
                <w:rFonts w:ascii="Times New Roman" w:hAnsi="Times New Roman" w:cs="Times New Roman"/>
                <w:sz w:val="24"/>
                <w:szCs w:val="24"/>
              </w:rPr>
            </w:pPr>
            <w:r w:rsidRPr="00F80A09">
              <w:rPr>
                <w:rFonts w:ascii="Times New Roman" w:hAnsi="Times New Roman" w:cs="Times New Roman"/>
                <w:sz w:val="24"/>
                <w:szCs w:val="24"/>
              </w:rPr>
              <w:t>Bureau of Energy efficiency level 2 standards are not applicable for 4 MVA, 11 KV transformers, kindly specify the losses from your side.</w:t>
            </w:r>
          </w:p>
        </w:tc>
        <w:tc>
          <w:tcPr>
            <w:tcW w:w="4788" w:type="dxa"/>
          </w:tcPr>
          <w:p w:rsidR="003D7F1D" w:rsidRPr="00F80A09" w:rsidRDefault="003D7F1D" w:rsidP="00C20044">
            <w:pPr>
              <w:rPr>
                <w:rFonts w:ascii="Times New Roman" w:hAnsi="Times New Roman" w:cs="Times New Roman"/>
                <w:sz w:val="24"/>
                <w:szCs w:val="24"/>
              </w:rPr>
            </w:pPr>
            <w:r w:rsidRPr="00F80A09">
              <w:rPr>
                <w:rFonts w:ascii="Times New Roman" w:hAnsi="Times New Roman" w:cs="Times New Roman"/>
                <w:sz w:val="24"/>
                <w:szCs w:val="24"/>
              </w:rPr>
              <w:t>Energy efficiency level shall be level 2 or as per latest IS standard</w:t>
            </w:r>
          </w:p>
        </w:tc>
      </w:tr>
    </w:tbl>
    <w:p w:rsidR="003D7F1D" w:rsidRPr="00F80A09" w:rsidRDefault="003D7F1D" w:rsidP="003D7F1D">
      <w:pPr>
        <w:rPr>
          <w:rFonts w:ascii="Times New Roman" w:hAnsi="Times New Roman" w:cs="Times New Roman"/>
          <w:sz w:val="24"/>
          <w:szCs w:val="24"/>
        </w:rPr>
      </w:pPr>
    </w:p>
    <w:p w:rsidR="003D7F1D" w:rsidRPr="00F80A09" w:rsidRDefault="003D7F1D" w:rsidP="003D7F1D">
      <w:pPr>
        <w:rPr>
          <w:rFonts w:ascii="Times New Roman" w:hAnsi="Times New Roman" w:cs="Times New Roman"/>
          <w:sz w:val="24"/>
          <w:szCs w:val="24"/>
        </w:rPr>
      </w:pPr>
      <w:r w:rsidRPr="00F80A09">
        <w:rPr>
          <w:rFonts w:ascii="Times New Roman" w:hAnsi="Times New Roman" w:cs="Times New Roman"/>
          <w:sz w:val="24"/>
          <w:szCs w:val="24"/>
        </w:rPr>
        <w:t xml:space="preserve"> Bidder 2</w:t>
      </w:r>
    </w:p>
    <w:tbl>
      <w:tblPr>
        <w:tblStyle w:val="TableGrid"/>
        <w:tblW w:w="0" w:type="auto"/>
        <w:tblLook w:val="04A0"/>
      </w:tblPr>
      <w:tblGrid>
        <w:gridCol w:w="4788"/>
        <w:gridCol w:w="4788"/>
      </w:tblGrid>
      <w:tr w:rsidR="003D7F1D" w:rsidRPr="00F80A09" w:rsidTr="00C20044">
        <w:tc>
          <w:tcPr>
            <w:tcW w:w="4788" w:type="dxa"/>
          </w:tcPr>
          <w:p w:rsidR="003D7F1D" w:rsidRPr="00F80A09" w:rsidRDefault="003D7F1D" w:rsidP="00C20044">
            <w:pPr>
              <w:rPr>
                <w:rFonts w:ascii="Times New Roman" w:hAnsi="Times New Roman" w:cs="Times New Roman"/>
                <w:sz w:val="24"/>
                <w:szCs w:val="24"/>
              </w:rPr>
            </w:pPr>
            <w:r w:rsidRPr="00F80A09">
              <w:rPr>
                <w:rFonts w:ascii="Times New Roman" w:hAnsi="Times New Roman" w:cs="Times New Roman"/>
                <w:sz w:val="24"/>
                <w:szCs w:val="24"/>
              </w:rPr>
              <w:t xml:space="preserve">Since Vessels can have capacitive load which has leading Power factor of 0.5; whereas for highly inductive load it can be 0.5 lagging.  To take care of the extreme conditions shore power supply should have vide range of Power factor handling capacity at load side from -0.5 (leading power factor) to  (Unity Power Factor ) 0.5 (lagging Power Factor) at the output Power Factor of SFC Whereas in put Power factor of SFC should be in the range of 0.95 to 0.99. </w:t>
            </w:r>
          </w:p>
          <w:p w:rsidR="003D7F1D" w:rsidRPr="00F80A09" w:rsidRDefault="003D7F1D" w:rsidP="00C20044">
            <w:pPr>
              <w:rPr>
                <w:rFonts w:ascii="Times New Roman" w:hAnsi="Times New Roman" w:cs="Times New Roman"/>
                <w:sz w:val="24"/>
                <w:szCs w:val="24"/>
              </w:rPr>
            </w:pPr>
          </w:p>
        </w:tc>
        <w:tc>
          <w:tcPr>
            <w:tcW w:w="4788" w:type="dxa"/>
          </w:tcPr>
          <w:p w:rsidR="003D7F1D" w:rsidRPr="00F80A09" w:rsidRDefault="003D7F1D" w:rsidP="00C20044">
            <w:pPr>
              <w:rPr>
                <w:rFonts w:ascii="Times New Roman" w:hAnsi="Times New Roman" w:cs="Times New Roman"/>
                <w:sz w:val="24"/>
                <w:szCs w:val="24"/>
              </w:rPr>
            </w:pPr>
            <w:r w:rsidRPr="00F80A09">
              <w:rPr>
                <w:rFonts w:ascii="Times New Roman" w:hAnsi="Times New Roman" w:cs="Times New Roman"/>
                <w:sz w:val="24"/>
                <w:szCs w:val="24"/>
              </w:rPr>
              <w:t>As already replied in our corrigendum dtd.15/05/2023 sl.No.4 Power factor shall be at minimum 0.95 lag.</w:t>
            </w:r>
          </w:p>
        </w:tc>
      </w:tr>
    </w:tbl>
    <w:p w:rsidR="003D7F1D" w:rsidRPr="00F80A09" w:rsidRDefault="003D7F1D" w:rsidP="003D7F1D">
      <w:pPr>
        <w:rPr>
          <w:rFonts w:ascii="Times New Roman" w:hAnsi="Times New Roman" w:cs="Times New Roman"/>
          <w:sz w:val="24"/>
          <w:szCs w:val="24"/>
        </w:rPr>
      </w:pPr>
    </w:p>
    <w:p w:rsidR="003D7F1D" w:rsidRPr="00F80A09" w:rsidRDefault="003D7F1D" w:rsidP="003D7F1D">
      <w:pPr>
        <w:rPr>
          <w:rFonts w:ascii="Times New Roman" w:hAnsi="Times New Roman" w:cs="Times New Roman"/>
          <w:sz w:val="24"/>
          <w:szCs w:val="24"/>
        </w:rPr>
      </w:pPr>
      <w:r w:rsidRPr="00F80A09">
        <w:rPr>
          <w:rFonts w:ascii="Times New Roman" w:hAnsi="Times New Roman" w:cs="Times New Roman"/>
          <w:sz w:val="24"/>
          <w:szCs w:val="24"/>
        </w:rPr>
        <w:tab/>
        <w:t>The Bidders are requested to take note of the amendment / corrigendum issued herewith and submit the online Bids through the GeM Portal on or before 02/06/2023.</w:t>
      </w:r>
    </w:p>
    <w:p w:rsidR="003D7F1D" w:rsidRPr="00F80A09" w:rsidRDefault="003D7F1D" w:rsidP="003D7F1D">
      <w:pPr>
        <w:rPr>
          <w:rFonts w:ascii="Times New Roman" w:hAnsi="Times New Roman" w:cs="Times New Roman"/>
          <w:sz w:val="24"/>
          <w:szCs w:val="24"/>
        </w:rPr>
      </w:pPr>
    </w:p>
    <w:p w:rsidR="003D7F1D" w:rsidRDefault="003D7F1D" w:rsidP="003D7F1D">
      <w:pPr>
        <w:pStyle w:val="ListParagraph"/>
        <w:shd w:val="clear" w:color="auto" w:fill="FFFFFF"/>
        <w:spacing w:after="0" w:line="240" w:lineRule="auto"/>
        <w:jc w:val="right"/>
        <w:rPr>
          <w:rFonts w:ascii="Times New Roman" w:eastAsia="Times New Roman" w:hAnsi="Times New Roman" w:cs="Times New Roman"/>
          <w:b/>
          <w:bCs/>
          <w:color w:val="FF0000"/>
          <w:sz w:val="24"/>
          <w:szCs w:val="24"/>
        </w:rPr>
      </w:pPr>
      <w:r w:rsidRPr="00F80A09">
        <w:rPr>
          <w:rFonts w:ascii="Times New Roman" w:hAnsi="Times New Roman" w:cs="Times New Roman"/>
          <w:b/>
          <w:sz w:val="24"/>
          <w:szCs w:val="24"/>
        </w:rPr>
        <w:t>Chief Mechanical Engineer</w:t>
      </w:r>
    </w:p>
    <w:p w:rsidR="003D7F1D" w:rsidRDefault="003D7F1D" w:rsidP="00127DB0">
      <w:pPr>
        <w:pStyle w:val="ListParagraph"/>
        <w:shd w:val="clear" w:color="auto" w:fill="FFFFFF"/>
        <w:spacing w:after="0" w:line="240" w:lineRule="auto"/>
        <w:rPr>
          <w:rFonts w:ascii="Times New Roman" w:eastAsia="Times New Roman" w:hAnsi="Times New Roman" w:cs="Times New Roman"/>
          <w:b/>
          <w:bCs/>
          <w:color w:val="FF0000"/>
          <w:sz w:val="24"/>
          <w:szCs w:val="24"/>
        </w:rPr>
      </w:pPr>
    </w:p>
    <w:p w:rsidR="00127DB0" w:rsidRPr="0047171A" w:rsidRDefault="00373EF0" w:rsidP="00127DB0">
      <w:pPr>
        <w:pStyle w:val="ListParagraph"/>
        <w:shd w:val="clear" w:color="auto" w:fill="FFFFFF"/>
        <w:spacing w:after="0" w:line="240" w:lineRule="auto"/>
        <w:rPr>
          <w:rFonts w:ascii="Times New Roman" w:eastAsia="Times New Roman" w:hAnsi="Times New Roman" w:cs="Times New Roman"/>
          <w:b/>
          <w:bCs/>
          <w:color w:val="FF0000"/>
          <w:sz w:val="24"/>
          <w:szCs w:val="24"/>
        </w:rPr>
      </w:pPr>
      <w:r w:rsidRPr="00373EF0">
        <w:rPr>
          <w:rFonts w:ascii="Times New Roman" w:eastAsia="Times New Roman" w:hAnsi="Times New Roman" w:cs="Times New Roman"/>
          <w:b/>
          <w:bCs/>
          <w:sz w:val="24"/>
          <w:szCs w:val="24"/>
        </w:rPr>
        <w:t>Corrig2</w:t>
      </w:r>
      <w:r>
        <w:rPr>
          <w:rFonts w:ascii="Times New Roman" w:eastAsia="Times New Roman" w:hAnsi="Times New Roman" w:cs="Times New Roman"/>
          <w:b/>
          <w:bCs/>
          <w:color w:val="FF0000"/>
          <w:sz w:val="24"/>
          <w:szCs w:val="24"/>
        </w:rPr>
        <w:t>-</w:t>
      </w:r>
      <w:r w:rsidR="00EC42F8" w:rsidRPr="0047171A">
        <w:rPr>
          <w:rFonts w:ascii="Times New Roman" w:eastAsia="Times New Roman" w:hAnsi="Times New Roman" w:cs="Times New Roman"/>
          <w:b/>
          <w:bCs/>
          <w:color w:val="FF0000"/>
          <w:sz w:val="24"/>
          <w:szCs w:val="24"/>
        </w:rPr>
        <w:t xml:space="preserve">As per the Pre-Bid meeting held on </w:t>
      </w:r>
      <w:r w:rsidR="0047171A" w:rsidRPr="0047171A">
        <w:rPr>
          <w:rFonts w:ascii="Times New Roman" w:eastAsia="Times New Roman" w:hAnsi="Times New Roman" w:cs="Times New Roman"/>
          <w:b/>
          <w:bCs/>
          <w:color w:val="FF0000"/>
          <w:sz w:val="24"/>
          <w:szCs w:val="24"/>
        </w:rPr>
        <w:t>13/03/2023 and Corrigendum No.1 issued on 03/04/2023 and subsequent site visit carried out by the Prospective Bidders, further deliberations held with the Chief Mechanical Engineer and further queries by the Bidders the following replies / Corrigendum /Amendment is issued with a request to submit the Bids through GeM Portal on or before 25/05/2023.</w:t>
      </w:r>
    </w:p>
    <w:p w:rsidR="003B6858" w:rsidRPr="00A133BE" w:rsidRDefault="003B6858" w:rsidP="003B6858">
      <w:pPr>
        <w:shd w:val="clear" w:color="auto" w:fill="FFFFFF"/>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w:t>
      </w:r>
    </w:p>
    <w:tbl>
      <w:tblPr>
        <w:tblW w:w="5052" w:type="pct"/>
        <w:shd w:val="clear" w:color="auto" w:fill="FFFFFF"/>
        <w:tblCellMar>
          <w:left w:w="0" w:type="dxa"/>
          <w:right w:w="0" w:type="dxa"/>
        </w:tblCellMar>
        <w:tblLook w:val="04A0"/>
      </w:tblPr>
      <w:tblGrid>
        <w:gridCol w:w="336"/>
        <w:gridCol w:w="4620"/>
        <w:gridCol w:w="4621"/>
      </w:tblGrid>
      <w:tr w:rsidR="003B6858" w:rsidRPr="00A133BE" w:rsidTr="00205132">
        <w:trPr>
          <w:trHeight w:val="510"/>
        </w:trPr>
        <w:tc>
          <w:tcPr>
            <w:tcW w:w="17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6858" w:rsidRPr="0047171A" w:rsidRDefault="003B6858" w:rsidP="003B6858">
            <w:pPr>
              <w:spacing w:after="0" w:line="240" w:lineRule="auto"/>
              <w:jc w:val="center"/>
              <w:rPr>
                <w:rFonts w:ascii="Times New Roman" w:eastAsia="Times New Roman" w:hAnsi="Times New Roman" w:cs="Times New Roman"/>
                <w:color w:val="FF0000"/>
                <w:sz w:val="24"/>
                <w:szCs w:val="24"/>
              </w:rPr>
            </w:pPr>
          </w:p>
        </w:tc>
        <w:tc>
          <w:tcPr>
            <w:tcW w:w="241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B6858" w:rsidRPr="0047171A" w:rsidRDefault="00496055" w:rsidP="003B6858">
            <w:pPr>
              <w:spacing w:after="0" w:line="240" w:lineRule="auto"/>
              <w:rPr>
                <w:rFonts w:ascii="Times New Roman" w:eastAsia="Times New Roman" w:hAnsi="Times New Roman" w:cs="Times New Roman"/>
                <w:b/>
                <w:color w:val="FF0000"/>
                <w:sz w:val="24"/>
                <w:szCs w:val="24"/>
              </w:rPr>
            </w:pPr>
            <w:r w:rsidRPr="0047171A">
              <w:rPr>
                <w:rFonts w:ascii="Times New Roman" w:eastAsia="Times New Roman" w:hAnsi="Times New Roman" w:cs="Times New Roman"/>
                <w:b/>
                <w:color w:val="FF0000"/>
                <w:sz w:val="24"/>
                <w:szCs w:val="24"/>
              </w:rPr>
              <w:t>Bidder No. 1</w:t>
            </w:r>
          </w:p>
        </w:tc>
        <w:tc>
          <w:tcPr>
            <w:tcW w:w="2414" w:type="pct"/>
            <w:tcBorders>
              <w:top w:val="single" w:sz="8" w:space="0" w:color="000000"/>
              <w:left w:val="nil"/>
              <w:bottom w:val="single" w:sz="8" w:space="0" w:color="000000"/>
              <w:right w:val="single" w:sz="8" w:space="0" w:color="000000"/>
            </w:tcBorders>
            <w:shd w:val="clear" w:color="auto" w:fill="FFFFFF"/>
          </w:tcPr>
          <w:p w:rsidR="003B6858" w:rsidRPr="0047171A" w:rsidRDefault="00496055" w:rsidP="0023446D">
            <w:pPr>
              <w:spacing w:after="0" w:line="240" w:lineRule="auto"/>
              <w:jc w:val="center"/>
              <w:rPr>
                <w:rFonts w:ascii="Times New Roman" w:eastAsia="Times New Roman" w:hAnsi="Times New Roman" w:cs="Times New Roman"/>
                <w:b/>
                <w:bCs/>
                <w:color w:val="FF0000"/>
                <w:sz w:val="24"/>
                <w:szCs w:val="24"/>
              </w:rPr>
            </w:pPr>
            <w:r w:rsidRPr="0047171A">
              <w:rPr>
                <w:rFonts w:ascii="Times New Roman" w:eastAsia="Times New Roman" w:hAnsi="Times New Roman" w:cs="Times New Roman"/>
                <w:b/>
                <w:bCs/>
                <w:color w:val="FF0000"/>
                <w:sz w:val="24"/>
                <w:szCs w:val="24"/>
              </w:rPr>
              <w:t>Amendment / Corrigendum, issued.</w:t>
            </w:r>
          </w:p>
        </w:tc>
      </w:tr>
      <w:tr w:rsidR="003B6858" w:rsidRPr="00A133BE" w:rsidTr="003B6858">
        <w:tc>
          <w:tcPr>
            <w:tcW w:w="17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w:t>
            </w:r>
          </w:p>
        </w:tc>
        <w:tc>
          <w:tcPr>
            <w:tcW w:w="241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Redundancy with reduction in power:</w:t>
            </w:r>
          </w:p>
          <w:p w:rsidR="003B6858" w:rsidRPr="00A133BE" w:rsidRDefault="003B6858" w:rsidP="003B6858">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Redundancy feature should be available in the proposed 3 MVA system. In case of failure of one module, the system can operate on reduced capacity up to 2 MVA.</w:t>
            </w:r>
          </w:p>
        </w:tc>
        <w:tc>
          <w:tcPr>
            <w:tcW w:w="2414" w:type="pct"/>
            <w:tcBorders>
              <w:top w:val="single" w:sz="8" w:space="0" w:color="000000"/>
              <w:left w:val="nil"/>
              <w:bottom w:val="single" w:sz="8" w:space="0" w:color="000000"/>
              <w:right w:val="single" w:sz="8" w:space="0" w:color="000000"/>
            </w:tcBorders>
            <w:shd w:val="clear" w:color="auto" w:fill="FFFFFF"/>
          </w:tcPr>
          <w:p w:rsidR="003B6858" w:rsidRPr="00A133BE" w:rsidRDefault="003B6858" w:rsidP="003B6858">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 Yes </w:t>
            </w:r>
          </w:p>
        </w:tc>
      </w:tr>
      <w:tr w:rsidR="003B6858" w:rsidRPr="00A133BE" w:rsidTr="003B6858">
        <w:tc>
          <w:tcPr>
            <w:tcW w:w="171"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2</w:t>
            </w:r>
          </w:p>
        </w:tc>
        <w:tc>
          <w:tcPr>
            <w:tcW w:w="241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N+ 1 redundancy, to have same power from SFC in case of failure of one unit of SFC</w:t>
            </w:r>
          </w:p>
          <w:p w:rsidR="003B6858" w:rsidRPr="00A133BE" w:rsidRDefault="003B6858" w:rsidP="003B6858">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3 MVA system can be paralleled to achieve a capacity of 6 MVA. It can also be designed and extended to 4 MVA (3 MVA working and 1 MVA standby, i.e. N+1 redundancy) Hence, such system can be used for capacities up to 8 MVA by paralleling two 4 MVA system.</w:t>
            </w:r>
          </w:p>
        </w:tc>
        <w:tc>
          <w:tcPr>
            <w:tcW w:w="2414" w:type="pct"/>
            <w:tcBorders>
              <w:top w:val="nil"/>
              <w:left w:val="nil"/>
              <w:bottom w:val="single" w:sz="8" w:space="0" w:color="000000"/>
              <w:right w:val="single" w:sz="8" w:space="0" w:color="000000"/>
            </w:tcBorders>
            <w:shd w:val="clear" w:color="auto" w:fill="FFFFFF"/>
          </w:tcPr>
          <w:p w:rsidR="00205132" w:rsidRPr="00C57F19" w:rsidRDefault="003B6858" w:rsidP="00A133BE">
            <w:pPr>
              <w:spacing w:after="0" w:line="240" w:lineRule="auto"/>
              <w:ind w:left="114"/>
              <w:rPr>
                <w:rFonts w:ascii="Times New Roman" w:eastAsia="Times New Roman" w:hAnsi="Times New Roman" w:cs="Times New Roman"/>
                <w:color w:val="FF0000"/>
                <w:sz w:val="24"/>
                <w:szCs w:val="24"/>
                <w:highlight w:val="yellow"/>
              </w:rPr>
            </w:pPr>
            <w:r w:rsidRPr="00A133BE">
              <w:rPr>
                <w:rFonts w:ascii="Times New Roman" w:eastAsia="Times New Roman" w:hAnsi="Times New Roman" w:cs="Times New Roman"/>
                <w:color w:val="000000"/>
                <w:sz w:val="24"/>
                <w:szCs w:val="24"/>
              </w:rPr>
              <w:t xml:space="preserve"> </w:t>
            </w:r>
            <w:r w:rsidR="00205132" w:rsidRPr="00C57F19">
              <w:rPr>
                <w:rFonts w:ascii="Times New Roman" w:eastAsia="Times New Roman" w:hAnsi="Times New Roman" w:cs="Times New Roman"/>
                <w:color w:val="FF0000"/>
                <w:sz w:val="24"/>
                <w:szCs w:val="24"/>
                <w:highlight w:val="yellow"/>
              </w:rPr>
              <w:t>As per the Technical Specification, th</w:t>
            </w:r>
            <w:r w:rsidR="00A133BE" w:rsidRPr="00C57F19">
              <w:rPr>
                <w:rFonts w:ascii="Times New Roman" w:eastAsia="Times New Roman" w:hAnsi="Times New Roman" w:cs="Times New Roman"/>
                <w:color w:val="FF0000"/>
                <w:sz w:val="24"/>
                <w:szCs w:val="24"/>
                <w:highlight w:val="yellow"/>
              </w:rPr>
              <w:t>e Shore Power requirement is 2 x</w:t>
            </w:r>
            <w:r w:rsidR="00205132" w:rsidRPr="00C57F19">
              <w:rPr>
                <w:rFonts w:ascii="Times New Roman" w:eastAsia="Times New Roman" w:hAnsi="Times New Roman" w:cs="Times New Roman"/>
                <w:color w:val="FF0000"/>
                <w:sz w:val="24"/>
                <w:szCs w:val="24"/>
                <w:highlight w:val="yellow"/>
              </w:rPr>
              <w:t xml:space="preserve"> 3MVA. </w:t>
            </w:r>
          </w:p>
          <w:p w:rsidR="003B6858" w:rsidRPr="00A133BE" w:rsidRDefault="00205132" w:rsidP="00A133BE">
            <w:pPr>
              <w:spacing w:after="0" w:line="240" w:lineRule="auto"/>
              <w:ind w:left="114"/>
              <w:rPr>
                <w:rFonts w:ascii="Times New Roman" w:eastAsia="Times New Roman" w:hAnsi="Times New Roman" w:cs="Times New Roman"/>
                <w:color w:val="000000"/>
                <w:sz w:val="24"/>
                <w:szCs w:val="24"/>
              </w:rPr>
            </w:pPr>
            <w:r w:rsidRPr="00C57F19">
              <w:rPr>
                <w:rFonts w:ascii="Times New Roman" w:eastAsia="Times New Roman" w:hAnsi="Times New Roman" w:cs="Times New Roman"/>
                <w:color w:val="FF0000"/>
                <w:sz w:val="24"/>
                <w:szCs w:val="24"/>
                <w:highlight w:val="yellow"/>
              </w:rPr>
              <w:t>Any alternate design beyond the capacity of 3MVA shall be designed considering the cost implications</w:t>
            </w:r>
            <w:r w:rsidRPr="00C57F19">
              <w:rPr>
                <w:rFonts w:ascii="Times New Roman" w:eastAsia="Times New Roman" w:hAnsi="Times New Roman" w:cs="Times New Roman"/>
                <w:color w:val="000000"/>
                <w:sz w:val="24"/>
                <w:szCs w:val="24"/>
                <w:highlight w:val="yellow"/>
              </w:rPr>
              <w:t>.</w:t>
            </w:r>
          </w:p>
        </w:tc>
      </w:tr>
      <w:tr w:rsidR="003B6858" w:rsidRPr="00A133BE" w:rsidTr="003B6858">
        <w:tc>
          <w:tcPr>
            <w:tcW w:w="171" w:type="pct"/>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3</w:t>
            </w:r>
          </w:p>
        </w:tc>
        <w:tc>
          <w:tcPr>
            <w:tcW w:w="2414" w:type="pct"/>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both"/>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lang w:val="en-GB"/>
              </w:rPr>
              <w:t>In case during the peak demands above 6 MVA, SFC should have provision of connecting alternate &amp; simultaneous</w:t>
            </w:r>
            <w:r w:rsidR="00635222" w:rsidRPr="00A133BE">
              <w:rPr>
                <w:rFonts w:ascii="Times New Roman" w:eastAsia="Times New Roman" w:hAnsi="Times New Roman" w:cs="Times New Roman"/>
                <w:color w:val="000000"/>
                <w:sz w:val="24"/>
                <w:szCs w:val="24"/>
                <w:lang w:val="en-GB"/>
              </w:rPr>
              <w:t> power</w:t>
            </w:r>
            <w:r w:rsidRPr="00A133BE">
              <w:rPr>
                <w:rFonts w:ascii="Times New Roman" w:eastAsia="Times New Roman" w:hAnsi="Times New Roman" w:cs="Times New Roman"/>
                <w:color w:val="000000"/>
                <w:sz w:val="24"/>
                <w:szCs w:val="24"/>
                <w:lang w:val="en-GB"/>
              </w:rPr>
              <w:t xml:space="preserve"> source such as battery bank for peak shaving.</w:t>
            </w:r>
          </w:p>
          <w:p w:rsidR="003B6858" w:rsidRPr="00A133BE" w:rsidRDefault="003B6858" w:rsidP="003B6858">
            <w:pPr>
              <w:spacing w:after="0" w:line="240" w:lineRule="auto"/>
              <w:jc w:val="both"/>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lang w:val="en-GB"/>
              </w:rPr>
              <w:t xml:space="preserve">Peak Shaving feature of </w:t>
            </w:r>
            <w:r w:rsidR="00635222" w:rsidRPr="00A133BE">
              <w:rPr>
                <w:rFonts w:ascii="Times New Roman" w:eastAsia="Times New Roman" w:hAnsi="Times New Roman" w:cs="Times New Roman"/>
                <w:color w:val="000000"/>
                <w:sz w:val="24"/>
                <w:szCs w:val="24"/>
                <w:lang w:val="en-GB"/>
              </w:rPr>
              <w:t>SFC:</w:t>
            </w:r>
            <w:r w:rsidRPr="00A133BE">
              <w:rPr>
                <w:rFonts w:ascii="Times New Roman" w:eastAsia="Times New Roman" w:hAnsi="Times New Roman" w:cs="Times New Roman"/>
                <w:color w:val="000000"/>
                <w:sz w:val="24"/>
                <w:szCs w:val="24"/>
                <w:lang w:val="en-GB"/>
              </w:rPr>
              <w:t xml:space="preserve"> It flattens the demand peaks from grid power and thus reduces peak demand charges. </w:t>
            </w:r>
          </w:p>
          <w:p w:rsidR="003B6858" w:rsidRPr="00A133BE" w:rsidRDefault="00635222" w:rsidP="003B6858">
            <w:pPr>
              <w:spacing w:after="0" w:line="240" w:lineRule="auto"/>
              <w:jc w:val="both"/>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lang w:val="en-GB"/>
              </w:rPr>
              <w:t>Can</w:t>
            </w:r>
            <w:r w:rsidR="003B6858" w:rsidRPr="00A133BE">
              <w:rPr>
                <w:rFonts w:ascii="Times New Roman" w:eastAsia="Times New Roman" w:hAnsi="Times New Roman" w:cs="Times New Roman"/>
                <w:color w:val="000000"/>
                <w:sz w:val="24"/>
                <w:szCs w:val="24"/>
                <w:lang w:val="en-GB"/>
              </w:rPr>
              <w:t xml:space="preserve"> provide power through battery modules in case of Grid Failure. </w:t>
            </w:r>
            <w:r w:rsidR="003B6858" w:rsidRPr="00A133BE">
              <w:rPr>
                <w:rFonts w:ascii="Times New Roman" w:eastAsia="Times New Roman" w:hAnsi="Times New Roman" w:cs="Times New Roman"/>
                <w:color w:val="000000"/>
                <w:sz w:val="24"/>
                <w:szCs w:val="24"/>
                <w:shd w:val="clear" w:color="auto" w:fill="FFFF00"/>
                <w:lang w:val="en-GB"/>
              </w:rPr>
              <w:t>(Attached document for your reference</w:t>
            </w:r>
            <w:r w:rsidR="003B6858" w:rsidRPr="00A133BE">
              <w:rPr>
                <w:rFonts w:ascii="Times New Roman" w:eastAsia="Times New Roman" w:hAnsi="Times New Roman" w:cs="Times New Roman"/>
                <w:color w:val="000000"/>
                <w:sz w:val="24"/>
                <w:szCs w:val="24"/>
                <w:lang w:val="en-GB"/>
              </w:rPr>
              <w:t>)</w:t>
            </w:r>
          </w:p>
        </w:tc>
        <w:tc>
          <w:tcPr>
            <w:tcW w:w="2414" w:type="pct"/>
            <w:tcBorders>
              <w:top w:val="nil"/>
              <w:left w:val="nil"/>
              <w:bottom w:val="single" w:sz="8" w:space="0" w:color="auto"/>
              <w:right w:val="single" w:sz="8" w:space="0" w:color="000000"/>
            </w:tcBorders>
            <w:shd w:val="clear" w:color="auto" w:fill="FFFFFF"/>
          </w:tcPr>
          <w:p w:rsidR="003B6858" w:rsidRPr="00A133BE" w:rsidRDefault="003B6858" w:rsidP="003B6858">
            <w:pPr>
              <w:spacing w:after="0" w:line="240" w:lineRule="auto"/>
              <w:jc w:val="both"/>
              <w:rPr>
                <w:rFonts w:ascii="Times New Roman" w:eastAsia="Times New Roman" w:hAnsi="Times New Roman" w:cs="Times New Roman"/>
                <w:color w:val="000000"/>
                <w:sz w:val="24"/>
                <w:szCs w:val="24"/>
                <w:lang w:val="en-GB"/>
              </w:rPr>
            </w:pPr>
            <w:r w:rsidRPr="00A133BE">
              <w:rPr>
                <w:rFonts w:ascii="Times New Roman" w:eastAsia="Times New Roman" w:hAnsi="Times New Roman" w:cs="Times New Roman"/>
                <w:color w:val="000000"/>
                <w:sz w:val="24"/>
                <w:szCs w:val="24"/>
                <w:lang w:val="en-GB"/>
              </w:rPr>
              <w:t xml:space="preserve"> </w:t>
            </w:r>
            <w:r w:rsidRPr="00C57F19">
              <w:rPr>
                <w:rFonts w:ascii="Times New Roman" w:eastAsia="Times New Roman" w:hAnsi="Times New Roman" w:cs="Times New Roman"/>
                <w:color w:val="000000"/>
                <w:sz w:val="24"/>
                <w:szCs w:val="24"/>
                <w:highlight w:val="yellow"/>
                <w:lang w:val="en-GB"/>
              </w:rPr>
              <w:t xml:space="preserve">Not </w:t>
            </w:r>
            <w:r w:rsidR="00205132" w:rsidRPr="00C57F19">
              <w:rPr>
                <w:rFonts w:ascii="Times New Roman" w:eastAsia="Times New Roman" w:hAnsi="Times New Roman" w:cs="Times New Roman"/>
                <w:color w:val="FF0000"/>
                <w:sz w:val="24"/>
                <w:szCs w:val="24"/>
                <w:highlight w:val="yellow"/>
                <w:lang w:val="en-GB"/>
              </w:rPr>
              <w:t>required.</w:t>
            </w:r>
          </w:p>
        </w:tc>
      </w:tr>
      <w:tr w:rsidR="003B6858" w:rsidRPr="00A133BE" w:rsidTr="003B6858">
        <w:tc>
          <w:tcPr>
            <w:tcW w:w="17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4</w:t>
            </w:r>
          </w:p>
        </w:tc>
        <w:tc>
          <w:tcPr>
            <w:tcW w:w="24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both"/>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SFC should supply Load on the vessel with Power Factor should Up-to 0.5 lead and 0.5 lag and unity</w:t>
            </w:r>
          </w:p>
        </w:tc>
        <w:tc>
          <w:tcPr>
            <w:tcW w:w="2414" w:type="pct"/>
            <w:tcBorders>
              <w:top w:val="nil"/>
              <w:left w:val="nil"/>
              <w:bottom w:val="single" w:sz="8" w:space="0" w:color="auto"/>
              <w:right w:val="single" w:sz="8" w:space="0" w:color="auto"/>
            </w:tcBorders>
            <w:shd w:val="clear" w:color="auto" w:fill="FFFFFF"/>
          </w:tcPr>
          <w:p w:rsidR="003B6858" w:rsidRPr="00A133BE" w:rsidRDefault="003B6858" w:rsidP="003B6858">
            <w:pPr>
              <w:spacing w:after="0" w:line="240" w:lineRule="auto"/>
              <w:jc w:val="both"/>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 Power factor shall be at minimum </w:t>
            </w:r>
            <w:r w:rsidRPr="00C57F19">
              <w:rPr>
                <w:rFonts w:ascii="Times New Roman" w:eastAsia="Times New Roman" w:hAnsi="Times New Roman" w:cs="Times New Roman"/>
                <w:color w:val="000000"/>
                <w:sz w:val="24"/>
                <w:szCs w:val="24"/>
                <w:highlight w:val="yellow"/>
              </w:rPr>
              <w:t>0.95</w:t>
            </w:r>
            <w:r w:rsidR="00205132" w:rsidRPr="00C57F19">
              <w:rPr>
                <w:rFonts w:ascii="Times New Roman" w:eastAsia="Times New Roman" w:hAnsi="Times New Roman" w:cs="Times New Roman"/>
                <w:color w:val="000000"/>
                <w:sz w:val="24"/>
                <w:szCs w:val="24"/>
                <w:highlight w:val="yellow"/>
              </w:rPr>
              <w:t xml:space="preserve"> </w:t>
            </w:r>
            <w:r w:rsidR="00205132" w:rsidRPr="00C57F19">
              <w:rPr>
                <w:rFonts w:ascii="Times New Roman" w:eastAsia="Times New Roman" w:hAnsi="Times New Roman" w:cs="Times New Roman"/>
                <w:color w:val="FF0000"/>
                <w:sz w:val="24"/>
                <w:szCs w:val="24"/>
                <w:highlight w:val="yellow"/>
              </w:rPr>
              <w:t>lag.</w:t>
            </w:r>
          </w:p>
        </w:tc>
      </w:tr>
      <w:tr w:rsidR="003B6858" w:rsidRPr="00A133BE" w:rsidTr="003B6858">
        <w:tc>
          <w:tcPr>
            <w:tcW w:w="17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5</w:t>
            </w:r>
          </w:p>
        </w:tc>
        <w:tc>
          <w:tcPr>
            <w:tcW w:w="24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B6858" w:rsidRPr="00A133BE" w:rsidRDefault="003B6858" w:rsidP="003B6858">
            <w:pPr>
              <w:spacing w:after="0" w:line="240" w:lineRule="auto"/>
              <w:jc w:val="both"/>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The minimum requirement size of the management should be 16mva.</w:t>
            </w:r>
          </w:p>
        </w:tc>
        <w:tc>
          <w:tcPr>
            <w:tcW w:w="2414" w:type="pct"/>
            <w:tcBorders>
              <w:top w:val="nil"/>
              <w:left w:val="nil"/>
              <w:bottom w:val="single" w:sz="8" w:space="0" w:color="auto"/>
              <w:right w:val="single" w:sz="8" w:space="0" w:color="auto"/>
            </w:tcBorders>
            <w:shd w:val="clear" w:color="auto" w:fill="FFFFFF"/>
          </w:tcPr>
          <w:p w:rsidR="003B6858" w:rsidRPr="00A133BE" w:rsidRDefault="003B6858" w:rsidP="00A133BE">
            <w:pPr>
              <w:spacing w:after="0" w:line="240" w:lineRule="auto"/>
              <w:ind w:left="114" w:right="113"/>
              <w:jc w:val="both"/>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6 MVA as per tender</w:t>
            </w:r>
            <w:r w:rsidR="00795EF0" w:rsidRPr="00A133BE">
              <w:rPr>
                <w:rFonts w:ascii="Times New Roman" w:eastAsia="Times New Roman" w:hAnsi="Times New Roman" w:cs="Times New Roman"/>
                <w:color w:val="000000"/>
                <w:sz w:val="24"/>
                <w:szCs w:val="24"/>
              </w:rPr>
              <w:t>, with min</w:t>
            </w:r>
            <w:r w:rsidR="00A133BE">
              <w:rPr>
                <w:rFonts w:ascii="Times New Roman" w:eastAsia="Times New Roman" w:hAnsi="Times New Roman" w:cs="Times New Roman"/>
                <w:color w:val="000000"/>
                <w:sz w:val="24"/>
                <w:szCs w:val="24"/>
              </w:rPr>
              <w:t>imum (4) four  sockets 11/6.6KV</w:t>
            </w:r>
            <w:r w:rsidR="00795EF0" w:rsidRPr="00A133BE">
              <w:rPr>
                <w:rFonts w:ascii="Times New Roman" w:eastAsia="Times New Roman" w:hAnsi="Times New Roman" w:cs="Times New Roman"/>
                <w:color w:val="000000"/>
                <w:sz w:val="24"/>
                <w:szCs w:val="24"/>
              </w:rPr>
              <w:t>,</w:t>
            </w:r>
            <w:r w:rsidR="00A133BE">
              <w:rPr>
                <w:rFonts w:ascii="Times New Roman" w:eastAsia="Times New Roman" w:hAnsi="Times New Roman" w:cs="Times New Roman"/>
                <w:color w:val="000000"/>
                <w:sz w:val="24"/>
                <w:szCs w:val="24"/>
              </w:rPr>
              <w:t xml:space="preserve"> </w:t>
            </w:r>
            <w:r w:rsidR="00795EF0" w:rsidRPr="00A133BE">
              <w:rPr>
                <w:rFonts w:ascii="Times New Roman" w:eastAsia="Times New Roman" w:hAnsi="Times New Roman" w:cs="Times New Roman"/>
                <w:color w:val="000000"/>
                <w:sz w:val="24"/>
                <w:szCs w:val="24"/>
              </w:rPr>
              <w:t>Neutral and communications cables as per  IEEE 80005-1,2,3 ETC.</w:t>
            </w:r>
          </w:p>
        </w:tc>
      </w:tr>
    </w:tbl>
    <w:p w:rsidR="004E220B" w:rsidRPr="00A133BE" w:rsidRDefault="004E220B">
      <w:pPr>
        <w:rPr>
          <w:rFonts w:ascii="Times New Roman" w:hAnsi="Times New Roman" w:cs="Times New Roman"/>
          <w:sz w:val="24"/>
          <w:szCs w:val="24"/>
        </w:rPr>
      </w:pPr>
    </w:p>
    <w:p w:rsidR="004E220B" w:rsidRPr="00A133BE" w:rsidRDefault="004E220B">
      <w:pPr>
        <w:rPr>
          <w:rFonts w:ascii="Times New Roman" w:hAnsi="Times New Roman" w:cs="Times New Roman"/>
          <w:sz w:val="24"/>
          <w:szCs w:val="24"/>
        </w:rPr>
      </w:pPr>
    </w:p>
    <w:p w:rsidR="00205132" w:rsidRPr="00A133BE" w:rsidRDefault="00205132">
      <w:pPr>
        <w:rPr>
          <w:rFonts w:ascii="Times New Roman" w:hAnsi="Times New Roman" w:cs="Times New Roman"/>
          <w:sz w:val="24"/>
          <w:szCs w:val="24"/>
        </w:rPr>
      </w:pPr>
    </w:p>
    <w:p w:rsidR="004E220B" w:rsidRPr="0047171A" w:rsidRDefault="0047171A" w:rsidP="0047171A">
      <w:pPr>
        <w:pStyle w:val="ListParagraph"/>
        <w:rPr>
          <w:rFonts w:ascii="Times New Roman" w:hAnsi="Times New Roman" w:cs="Times New Roman"/>
          <w:b/>
          <w:bCs/>
          <w:color w:val="FF0000"/>
          <w:sz w:val="24"/>
          <w:szCs w:val="24"/>
        </w:rPr>
      </w:pPr>
      <w:r w:rsidRPr="0047171A">
        <w:rPr>
          <w:rFonts w:ascii="Times New Roman" w:hAnsi="Times New Roman" w:cs="Times New Roman"/>
          <w:b/>
          <w:bCs/>
          <w:color w:val="FF0000"/>
          <w:sz w:val="24"/>
          <w:szCs w:val="24"/>
        </w:rPr>
        <w:lastRenderedPageBreak/>
        <w:t>Bidder No.2</w:t>
      </w:r>
    </w:p>
    <w:tbl>
      <w:tblPr>
        <w:tblW w:w="9747" w:type="dxa"/>
        <w:tblLook w:val="04A0"/>
      </w:tblPr>
      <w:tblGrid>
        <w:gridCol w:w="888"/>
        <w:gridCol w:w="1242"/>
        <w:gridCol w:w="4105"/>
        <w:gridCol w:w="3512"/>
      </w:tblGrid>
      <w:tr w:rsidR="004E220B" w:rsidRPr="00A133BE" w:rsidTr="00635222">
        <w:trPr>
          <w:trHeight w:val="260"/>
        </w:trPr>
        <w:tc>
          <w:tcPr>
            <w:tcW w:w="888" w:type="dxa"/>
            <w:tcBorders>
              <w:top w:val="nil"/>
              <w:left w:val="nil"/>
              <w:bottom w:val="nil"/>
              <w:right w:val="nil"/>
            </w:tcBorders>
            <w:shd w:val="clear" w:color="auto" w:fill="auto"/>
            <w:noWrap/>
            <w:vAlign w:val="bottom"/>
            <w:hideMark/>
          </w:tcPr>
          <w:p w:rsidR="004E220B" w:rsidRPr="00A133BE" w:rsidRDefault="004E220B" w:rsidP="004E220B">
            <w:pPr>
              <w:spacing w:after="0" w:line="240" w:lineRule="auto"/>
              <w:jc w:val="center"/>
              <w:rPr>
                <w:rFonts w:ascii="Times New Roman" w:eastAsia="Times New Roman" w:hAnsi="Times New Roman" w:cs="Times New Roman"/>
                <w:b/>
                <w:bCs/>
                <w:sz w:val="24"/>
                <w:szCs w:val="24"/>
              </w:rPr>
            </w:pPr>
            <w:bookmarkStart w:id="0" w:name="RANGE!A1:D7"/>
            <w:bookmarkEnd w:id="0"/>
          </w:p>
        </w:tc>
        <w:tc>
          <w:tcPr>
            <w:tcW w:w="1242" w:type="dxa"/>
            <w:tcBorders>
              <w:top w:val="nil"/>
              <w:left w:val="nil"/>
              <w:bottom w:val="nil"/>
              <w:right w:val="nil"/>
            </w:tcBorders>
            <w:shd w:val="clear" w:color="auto" w:fill="auto"/>
            <w:noWrap/>
            <w:vAlign w:val="bottom"/>
            <w:hideMark/>
          </w:tcPr>
          <w:p w:rsidR="004E220B" w:rsidRPr="00A133BE" w:rsidRDefault="004E220B" w:rsidP="004E220B">
            <w:pPr>
              <w:spacing w:after="0" w:line="240" w:lineRule="auto"/>
              <w:rPr>
                <w:rFonts w:ascii="Times New Roman" w:eastAsia="Times New Roman" w:hAnsi="Times New Roman" w:cs="Times New Roman"/>
                <w:b/>
                <w:bCs/>
                <w:sz w:val="24"/>
                <w:szCs w:val="24"/>
              </w:rPr>
            </w:pPr>
          </w:p>
        </w:tc>
        <w:tc>
          <w:tcPr>
            <w:tcW w:w="4105" w:type="dxa"/>
            <w:tcBorders>
              <w:top w:val="nil"/>
              <w:left w:val="nil"/>
              <w:bottom w:val="nil"/>
              <w:right w:val="nil"/>
            </w:tcBorders>
            <w:shd w:val="clear" w:color="auto" w:fill="auto"/>
            <w:vAlign w:val="bottom"/>
            <w:hideMark/>
          </w:tcPr>
          <w:p w:rsidR="004E220B" w:rsidRPr="00A133BE" w:rsidRDefault="004E220B" w:rsidP="004E220B">
            <w:pPr>
              <w:spacing w:after="0" w:line="240" w:lineRule="auto"/>
              <w:rPr>
                <w:rFonts w:ascii="Times New Roman" w:eastAsia="Times New Roman" w:hAnsi="Times New Roman" w:cs="Times New Roman"/>
                <w:b/>
                <w:bCs/>
                <w:sz w:val="24"/>
                <w:szCs w:val="24"/>
              </w:rPr>
            </w:pPr>
          </w:p>
        </w:tc>
        <w:tc>
          <w:tcPr>
            <w:tcW w:w="3512" w:type="dxa"/>
            <w:tcBorders>
              <w:top w:val="nil"/>
              <w:left w:val="nil"/>
              <w:bottom w:val="nil"/>
              <w:right w:val="nil"/>
            </w:tcBorders>
            <w:shd w:val="clear" w:color="auto" w:fill="auto"/>
            <w:vAlign w:val="bottom"/>
            <w:hideMark/>
          </w:tcPr>
          <w:p w:rsidR="004E220B" w:rsidRPr="00A133BE" w:rsidRDefault="004E220B" w:rsidP="004E220B">
            <w:pPr>
              <w:spacing w:after="0" w:line="240" w:lineRule="auto"/>
              <w:rPr>
                <w:rFonts w:ascii="Times New Roman" w:eastAsia="Times New Roman" w:hAnsi="Times New Roman" w:cs="Times New Roman"/>
                <w:sz w:val="24"/>
                <w:szCs w:val="24"/>
              </w:rPr>
            </w:pPr>
          </w:p>
        </w:tc>
      </w:tr>
      <w:tr w:rsidR="004E220B" w:rsidRPr="00A133BE" w:rsidTr="00635222">
        <w:trPr>
          <w:trHeight w:val="260"/>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20B" w:rsidRPr="00A133BE" w:rsidRDefault="004E220B" w:rsidP="00A133BE">
            <w:pPr>
              <w:spacing w:after="0" w:line="240" w:lineRule="auto"/>
              <w:jc w:val="center"/>
              <w:rPr>
                <w:rFonts w:ascii="Times New Roman" w:eastAsia="Times New Roman" w:hAnsi="Times New Roman" w:cs="Times New Roman"/>
                <w:b/>
                <w:bCs/>
                <w:sz w:val="24"/>
                <w:szCs w:val="24"/>
              </w:rPr>
            </w:pPr>
            <w:r w:rsidRPr="00A133BE">
              <w:rPr>
                <w:rFonts w:ascii="Times New Roman" w:eastAsia="Times New Roman" w:hAnsi="Times New Roman" w:cs="Times New Roman"/>
                <w:b/>
                <w:bCs/>
                <w:sz w:val="24"/>
                <w:szCs w:val="24"/>
              </w:rPr>
              <w:t>S</w:t>
            </w:r>
            <w:r w:rsidR="00A133BE">
              <w:rPr>
                <w:rFonts w:ascii="Times New Roman" w:eastAsia="Times New Roman" w:hAnsi="Times New Roman" w:cs="Times New Roman"/>
                <w:b/>
                <w:bCs/>
                <w:sz w:val="24"/>
                <w:szCs w:val="24"/>
              </w:rPr>
              <w:t>l</w:t>
            </w:r>
            <w:r w:rsidRPr="00A133BE">
              <w:rPr>
                <w:rFonts w:ascii="Times New Roman" w:eastAsia="Times New Roman" w:hAnsi="Times New Roman" w:cs="Times New Roman"/>
                <w:b/>
                <w:bCs/>
                <w:sz w:val="24"/>
                <w:szCs w:val="24"/>
              </w:rPr>
              <w:t>. No.</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4E220B" w:rsidRPr="00A133BE" w:rsidRDefault="004E220B" w:rsidP="00A133BE">
            <w:pPr>
              <w:spacing w:after="0" w:line="240" w:lineRule="auto"/>
              <w:rPr>
                <w:rFonts w:ascii="Times New Roman" w:eastAsia="Times New Roman" w:hAnsi="Times New Roman" w:cs="Times New Roman"/>
                <w:b/>
                <w:bCs/>
                <w:sz w:val="24"/>
                <w:szCs w:val="24"/>
              </w:rPr>
            </w:pPr>
            <w:r w:rsidRPr="00A133BE">
              <w:rPr>
                <w:rFonts w:ascii="Times New Roman" w:eastAsia="Times New Roman" w:hAnsi="Times New Roman" w:cs="Times New Roman"/>
                <w:b/>
                <w:bCs/>
                <w:sz w:val="24"/>
                <w:szCs w:val="24"/>
              </w:rPr>
              <w:t>T</w:t>
            </w:r>
            <w:r w:rsidR="00A133BE">
              <w:rPr>
                <w:rFonts w:ascii="Times New Roman" w:eastAsia="Times New Roman" w:hAnsi="Times New Roman" w:cs="Times New Roman"/>
                <w:b/>
                <w:bCs/>
                <w:sz w:val="24"/>
                <w:szCs w:val="24"/>
              </w:rPr>
              <w:t>D</w:t>
            </w:r>
            <w:r w:rsidRPr="00A133BE">
              <w:rPr>
                <w:rFonts w:ascii="Times New Roman" w:eastAsia="Times New Roman" w:hAnsi="Times New Roman" w:cs="Times New Roman"/>
                <w:b/>
                <w:bCs/>
                <w:sz w:val="24"/>
                <w:szCs w:val="24"/>
              </w:rPr>
              <w:t xml:space="preserve"> Page Reference</w:t>
            </w:r>
          </w:p>
        </w:tc>
        <w:tc>
          <w:tcPr>
            <w:tcW w:w="4105" w:type="dxa"/>
            <w:tcBorders>
              <w:top w:val="single" w:sz="4" w:space="0" w:color="auto"/>
              <w:left w:val="nil"/>
              <w:bottom w:val="single" w:sz="4" w:space="0" w:color="auto"/>
              <w:right w:val="single" w:sz="4" w:space="0" w:color="auto"/>
            </w:tcBorders>
            <w:shd w:val="clear" w:color="auto" w:fill="auto"/>
            <w:vAlign w:val="bottom"/>
            <w:hideMark/>
          </w:tcPr>
          <w:p w:rsidR="004E220B" w:rsidRPr="00A133BE" w:rsidRDefault="0047171A" w:rsidP="004E220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Clarifications raised by the Bidder</w:t>
            </w:r>
          </w:p>
        </w:tc>
        <w:tc>
          <w:tcPr>
            <w:tcW w:w="3512" w:type="dxa"/>
            <w:tcBorders>
              <w:top w:val="single" w:sz="4" w:space="0" w:color="auto"/>
              <w:left w:val="nil"/>
              <w:bottom w:val="single" w:sz="4" w:space="0" w:color="auto"/>
              <w:right w:val="single" w:sz="4" w:space="0" w:color="auto"/>
            </w:tcBorders>
            <w:shd w:val="clear" w:color="auto" w:fill="auto"/>
            <w:vAlign w:val="bottom"/>
            <w:hideMark/>
          </w:tcPr>
          <w:p w:rsidR="004E220B" w:rsidRPr="00A133BE" w:rsidRDefault="0047171A" w:rsidP="0023446D">
            <w:pPr>
              <w:spacing w:after="0" w:line="240" w:lineRule="auto"/>
              <w:jc w:val="center"/>
              <w:rPr>
                <w:rFonts w:ascii="Times New Roman" w:eastAsia="Times New Roman" w:hAnsi="Times New Roman" w:cs="Times New Roman"/>
                <w:b/>
                <w:bCs/>
                <w:sz w:val="24"/>
                <w:szCs w:val="24"/>
              </w:rPr>
            </w:pPr>
            <w:r w:rsidRPr="0047171A">
              <w:rPr>
                <w:rFonts w:ascii="Times New Roman" w:eastAsia="Times New Roman" w:hAnsi="Times New Roman" w:cs="Times New Roman"/>
                <w:b/>
                <w:bCs/>
                <w:color w:val="FF0000"/>
                <w:sz w:val="24"/>
                <w:szCs w:val="24"/>
              </w:rPr>
              <w:t>Amendment / Corrigendum, issued.</w:t>
            </w:r>
          </w:p>
        </w:tc>
      </w:tr>
      <w:tr w:rsidR="004E220B" w:rsidRPr="00A133BE" w:rsidTr="00635222">
        <w:trPr>
          <w:trHeight w:val="520"/>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w:t>
            </w:r>
          </w:p>
        </w:tc>
        <w:tc>
          <w:tcPr>
            <w:tcW w:w="1242"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128</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Please share the soil bearing capacity (SBC) of the Berth wherein HVSC substation is proposed to built.</w:t>
            </w:r>
          </w:p>
        </w:tc>
        <w:tc>
          <w:tcPr>
            <w:tcW w:w="3512" w:type="dxa"/>
            <w:tcBorders>
              <w:top w:val="nil"/>
              <w:left w:val="nil"/>
              <w:bottom w:val="single" w:sz="4" w:space="0" w:color="auto"/>
              <w:right w:val="single" w:sz="4" w:space="0" w:color="auto"/>
            </w:tcBorders>
            <w:shd w:val="clear" w:color="auto" w:fill="auto"/>
            <w:hideMark/>
          </w:tcPr>
          <w:p w:rsidR="004E220B" w:rsidRPr="00C57F19" w:rsidRDefault="004E220B" w:rsidP="00952534">
            <w:pPr>
              <w:spacing w:after="0" w:line="240" w:lineRule="auto"/>
              <w:rPr>
                <w:rFonts w:ascii="Times New Roman" w:eastAsia="Times New Roman" w:hAnsi="Times New Roman" w:cs="Times New Roman"/>
                <w:color w:val="FF0000"/>
                <w:sz w:val="24"/>
                <w:szCs w:val="24"/>
                <w:highlight w:val="yellow"/>
              </w:rPr>
            </w:pPr>
            <w:r w:rsidRPr="00C57F19">
              <w:rPr>
                <w:rFonts w:ascii="Times New Roman" w:eastAsia="Times New Roman" w:hAnsi="Times New Roman" w:cs="Times New Roman"/>
                <w:sz w:val="24"/>
                <w:szCs w:val="24"/>
                <w:highlight w:val="yellow"/>
              </w:rPr>
              <w:t> </w:t>
            </w:r>
            <w:r w:rsidR="00205132" w:rsidRPr="00C57F19">
              <w:rPr>
                <w:rFonts w:ascii="Times New Roman" w:eastAsia="Times New Roman" w:hAnsi="Times New Roman" w:cs="Times New Roman"/>
                <w:color w:val="FF0000"/>
                <w:sz w:val="24"/>
                <w:szCs w:val="24"/>
                <w:highlight w:val="yellow"/>
              </w:rPr>
              <w:t xml:space="preserve">The </w:t>
            </w:r>
            <w:r w:rsidR="00054910" w:rsidRPr="00C57F19">
              <w:rPr>
                <w:rFonts w:ascii="Times New Roman" w:hAnsi="Times New Roman" w:cs="Times New Roman"/>
                <w:color w:val="FF0000"/>
                <w:sz w:val="24"/>
                <w:szCs w:val="24"/>
                <w:highlight w:val="yellow"/>
              </w:rPr>
              <w:t xml:space="preserve">safe bearing capacity at site may be considered as  </w:t>
            </w:r>
            <w:r w:rsidR="00952534">
              <w:rPr>
                <w:rFonts w:ascii="Times New Roman" w:hAnsi="Times New Roman" w:cs="Times New Roman"/>
                <w:color w:val="FF0000"/>
                <w:sz w:val="24"/>
                <w:szCs w:val="24"/>
                <w:highlight w:val="yellow"/>
              </w:rPr>
              <w:t>5</w:t>
            </w:r>
            <w:r w:rsidR="00A133BE" w:rsidRPr="00C57F19">
              <w:rPr>
                <w:rFonts w:ascii="Times New Roman" w:hAnsi="Times New Roman" w:cs="Times New Roman"/>
                <w:color w:val="FF0000"/>
                <w:sz w:val="24"/>
                <w:szCs w:val="24"/>
                <w:highlight w:val="yellow"/>
              </w:rPr>
              <w:t>.0</w:t>
            </w:r>
            <w:r w:rsidR="00054910" w:rsidRPr="00C57F19">
              <w:rPr>
                <w:rFonts w:ascii="Times New Roman" w:hAnsi="Times New Roman" w:cs="Times New Roman"/>
                <w:color w:val="FF0000"/>
                <w:sz w:val="24"/>
                <w:szCs w:val="24"/>
                <w:highlight w:val="yellow"/>
              </w:rPr>
              <w:t>T</w:t>
            </w:r>
            <w:r w:rsidR="00A133BE" w:rsidRPr="00C57F19">
              <w:rPr>
                <w:rFonts w:ascii="Times New Roman" w:hAnsi="Times New Roman" w:cs="Times New Roman"/>
                <w:color w:val="FF0000"/>
                <w:sz w:val="24"/>
                <w:szCs w:val="24"/>
                <w:highlight w:val="yellow"/>
              </w:rPr>
              <w:t>on</w:t>
            </w:r>
            <w:r w:rsidR="00054910" w:rsidRPr="00C57F19">
              <w:rPr>
                <w:rFonts w:ascii="Times New Roman" w:hAnsi="Times New Roman" w:cs="Times New Roman"/>
                <w:color w:val="FF0000"/>
                <w:sz w:val="24"/>
                <w:szCs w:val="24"/>
                <w:highlight w:val="yellow"/>
              </w:rPr>
              <w:t>/</w:t>
            </w:r>
            <w:r w:rsidR="00A133BE" w:rsidRPr="00C57F19">
              <w:rPr>
                <w:rFonts w:ascii="Times New Roman" w:hAnsi="Times New Roman" w:cs="Times New Roman"/>
                <w:color w:val="FF0000"/>
                <w:sz w:val="24"/>
                <w:szCs w:val="24"/>
                <w:highlight w:val="yellow"/>
              </w:rPr>
              <w:t>SqM</w:t>
            </w:r>
            <w:r w:rsidR="00054910" w:rsidRPr="00C57F19">
              <w:rPr>
                <w:rFonts w:ascii="Times New Roman" w:hAnsi="Times New Roman" w:cs="Times New Roman"/>
                <w:color w:val="FF0000"/>
                <w:sz w:val="24"/>
                <w:szCs w:val="24"/>
                <w:highlight w:val="yellow"/>
              </w:rPr>
              <w:t>tr</w:t>
            </w:r>
            <w:r w:rsidR="00A133BE" w:rsidRPr="00C57F19">
              <w:rPr>
                <w:rFonts w:ascii="Times New Roman" w:hAnsi="Times New Roman" w:cs="Times New Roman"/>
                <w:color w:val="FF0000"/>
                <w:sz w:val="24"/>
                <w:szCs w:val="24"/>
                <w:highlight w:val="yellow"/>
              </w:rPr>
              <w:t>.</w:t>
            </w:r>
            <w:r w:rsidR="00054910" w:rsidRPr="00C57F19">
              <w:rPr>
                <w:rFonts w:ascii="Times New Roman" w:eastAsia="Times New Roman" w:hAnsi="Times New Roman" w:cs="Times New Roman"/>
                <w:color w:val="FF0000"/>
                <w:sz w:val="24"/>
                <w:szCs w:val="24"/>
                <w:highlight w:val="yellow"/>
              </w:rPr>
              <w:t xml:space="preserve"> </w:t>
            </w:r>
          </w:p>
        </w:tc>
      </w:tr>
      <w:tr w:rsidR="004E220B" w:rsidRPr="00A133BE" w:rsidTr="00635222">
        <w:trPr>
          <w:trHeight w:val="260"/>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3</w:t>
            </w:r>
          </w:p>
        </w:tc>
        <w:tc>
          <w:tcPr>
            <w:tcW w:w="1242"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149</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Can we offer only 1 FC with 3MVA capacity for single unit?</w:t>
            </w:r>
          </w:p>
        </w:tc>
        <w:tc>
          <w:tcPr>
            <w:tcW w:w="3512" w:type="dxa"/>
            <w:tcBorders>
              <w:top w:val="nil"/>
              <w:left w:val="nil"/>
              <w:bottom w:val="single" w:sz="4" w:space="0" w:color="auto"/>
              <w:right w:val="single" w:sz="4" w:space="0" w:color="auto"/>
            </w:tcBorders>
            <w:shd w:val="clear" w:color="auto" w:fill="auto"/>
            <w:hideMark/>
          </w:tcPr>
          <w:p w:rsidR="004E220B" w:rsidRPr="00C57F19" w:rsidRDefault="004E220B" w:rsidP="00A133BE">
            <w:pPr>
              <w:spacing w:after="0" w:line="240" w:lineRule="auto"/>
              <w:rPr>
                <w:rFonts w:ascii="Times New Roman" w:eastAsia="Times New Roman" w:hAnsi="Times New Roman" w:cs="Times New Roman"/>
                <w:color w:val="FF0000"/>
                <w:sz w:val="24"/>
                <w:szCs w:val="24"/>
                <w:highlight w:val="yellow"/>
              </w:rPr>
            </w:pPr>
            <w:r w:rsidRPr="00C57F19">
              <w:rPr>
                <w:rFonts w:ascii="Times New Roman" w:eastAsia="Times New Roman" w:hAnsi="Times New Roman" w:cs="Times New Roman"/>
                <w:sz w:val="24"/>
                <w:szCs w:val="24"/>
                <w:highlight w:val="yellow"/>
              </w:rPr>
              <w:t> </w:t>
            </w:r>
            <w:r w:rsidRPr="00C57F19">
              <w:rPr>
                <w:rFonts w:ascii="Times New Roman" w:eastAsia="Times New Roman" w:hAnsi="Times New Roman" w:cs="Times New Roman"/>
                <w:color w:val="FF0000"/>
                <w:sz w:val="24"/>
                <w:szCs w:val="24"/>
                <w:highlight w:val="yellow"/>
              </w:rPr>
              <w:t xml:space="preserve">As </w:t>
            </w:r>
            <w:r w:rsidR="00054910" w:rsidRPr="00C57F19">
              <w:rPr>
                <w:rFonts w:ascii="Times New Roman" w:eastAsia="Times New Roman" w:hAnsi="Times New Roman" w:cs="Times New Roman"/>
                <w:color w:val="FF0000"/>
                <w:sz w:val="24"/>
                <w:szCs w:val="24"/>
                <w:highlight w:val="yellow"/>
              </w:rPr>
              <w:t xml:space="preserve">per </w:t>
            </w:r>
            <w:r w:rsidRPr="00C57F19">
              <w:rPr>
                <w:rFonts w:ascii="Times New Roman" w:eastAsia="Times New Roman" w:hAnsi="Times New Roman" w:cs="Times New Roman"/>
                <w:color w:val="FF0000"/>
                <w:sz w:val="24"/>
                <w:szCs w:val="24"/>
                <w:highlight w:val="yellow"/>
              </w:rPr>
              <w:t>design</w:t>
            </w:r>
            <w:r w:rsidR="00054910" w:rsidRPr="00C57F19">
              <w:rPr>
                <w:rFonts w:ascii="Times New Roman" w:eastAsia="Times New Roman" w:hAnsi="Times New Roman" w:cs="Times New Roman"/>
                <w:color w:val="FF0000"/>
                <w:sz w:val="24"/>
                <w:szCs w:val="24"/>
                <w:highlight w:val="yellow"/>
              </w:rPr>
              <w:t xml:space="preserve"> it may be done.</w:t>
            </w:r>
            <w:r w:rsidRPr="00C57F19">
              <w:rPr>
                <w:rFonts w:ascii="Times New Roman" w:eastAsia="Times New Roman" w:hAnsi="Times New Roman" w:cs="Times New Roman"/>
                <w:color w:val="FF0000"/>
                <w:sz w:val="24"/>
                <w:szCs w:val="24"/>
                <w:highlight w:val="yellow"/>
              </w:rPr>
              <w:t xml:space="preserve"> </w:t>
            </w:r>
          </w:p>
        </w:tc>
      </w:tr>
      <w:tr w:rsidR="004E220B" w:rsidRPr="00A133BE" w:rsidTr="00635222">
        <w:trPr>
          <w:trHeight w:val="520"/>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4</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150</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What is the maximum hight of the ship power connection from Berth and extension leght within the ship?</w:t>
            </w:r>
          </w:p>
        </w:tc>
        <w:tc>
          <w:tcPr>
            <w:tcW w:w="3512" w:type="dxa"/>
            <w:tcBorders>
              <w:top w:val="nil"/>
              <w:left w:val="nil"/>
              <w:bottom w:val="single" w:sz="4" w:space="0" w:color="auto"/>
              <w:right w:val="single" w:sz="4" w:space="0" w:color="auto"/>
            </w:tcBorders>
            <w:shd w:val="clear" w:color="auto" w:fill="auto"/>
            <w:hideMark/>
          </w:tcPr>
          <w:p w:rsidR="004E220B" w:rsidRPr="00C57F19" w:rsidRDefault="004E220B" w:rsidP="00A133BE">
            <w:pPr>
              <w:spacing w:after="0" w:line="240" w:lineRule="auto"/>
              <w:rPr>
                <w:rFonts w:ascii="Times New Roman" w:eastAsia="Times New Roman" w:hAnsi="Times New Roman" w:cs="Times New Roman"/>
                <w:sz w:val="24"/>
                <w:szCs w:val="24"/>
                <w:highlight w:val="yellow"/>
              </w:rPr>
            </w:pPr>
            <w:r w:rsidRPr="00C57F19">
              <w:rPr>
                <w:rFonts w:ascii="Times New Roman" w:eastAsia="Times New Roman" w:hAnsi="Times New Roman" w:cs="Times New Roman"/>
                <w:sz w:val="24"/>
                <w:szCs w:val="24"/>
                <w:highlight w:val="yellow"/>
              </w:rPr>
              <w:t>EPC contractor shall design the same as per the vessels</w:t>
            </w:r>
            <w:r w:rsidR="00A133BE" w:rsidRPr="00C57F19">
              <w:rPr>
                <w:rFonts w:ascii="Times New Roman" w:eastAsia="Times New Roman" w:hAnsi="Times New Roman" w:cs="Times New Roman"/>
                <w:sz w:val="24"/>
                <w:szCs w:val="24"/>
                <w:highlight w:val="yellow"/>
              </w:rPr>
              <w:t>’</w:t>
            </w:r>
            <w:r w:rsidRPr="00C57F19">
              <w:rPr>
                <w:rFonts w:ascii="Times New Roman" w:eastAsia="Times New Roman" w:hAnsi="Times New Roman" w:cs="Times New Roman"/>
                <w:sz w:val="24"/>
                <w:szCs w:val="24"/>
                <w:highlight w:val="yellow"/>
              </w:rPr>
              <w:t xml:space="preserve"> standards. </w:t>
            </w:r>
            <w:r w:rsidRPr="00C57F19">
              <w:rPr>
                <w:rFonts w:ascii="Times New Roman" w:eastAsia="Times New Roman" w:hAnsi="Times New Roman" w:cs="Times New Roman"/>
                <w:color w:val="FF0000"/>
                <w:sz w:val="24"/>
                <w:szCs w:val="24"/>
                <w:highlight w:val="yellow"/>
              </w:rPr>
              <w:t xml:space="preserve">The height of power connection opening is about 5 to 6 Meters from </w:t>
            </w:r>
            <w:r w:rsidR="00054910" w:rsidRPr="00C57F19">
              <w:rPr>
                <w:rFonts w:ascii="Times New Roman" w:eastAsia="Times New Roman" w:hAnsi="Times New Roman" w:cs="Times New Roman"/>
                <w:color w:val="FF0000"/>
                <w:sz w:val="24"/>
                <w:szCs w:val="24"/>
                <w:highlight w:val="yellow"/>
              </w:rPr>
              <w:t>Wharf</w:t>
            </w:r>
            <w:r w:rsidR="00805B26">
              <w:rPr>
                <w:rFonts w:ascii="Times New Roman" w:eastAsia="Times New Roman" w:hAnsi="Times New Roman" w:cs="Times New Roman"/>
                <w:color w:val="FF0000"/>
                <w:sz w:val="24"/>
                <w:szCs w:val="24"/>
                <w:highlight w:val="yellow"/>
              </w:rPr>
              <w:t xml:space="preserve"> /</w:t>
            </w:r>
            <w:r w:rsidR="00054910" w:rsidRPr="00C57F19">
              <w:rPr>
                <w:rFonts w:ascii="Times New Roman" w:eastAsia="Times New Roman" w:hAnsi="Times New Roman" w:cs="Times New Roman"/>
                <w:color w:val="FF0000"/>
                <w:sz w:val="24"/>
                <w:szCs w:val="24"/>
                <w:highlight w:val="yellow"/>
              </w:rPr>
              <w:t xml:space="preserve"> </w:t>
            </w:r>
            <w:r w:rsidRPr="00C57F19">
              <w:rPr>
                <w:rFonts w:ascii="Times New Roman" w:eastAsia="Times New Roman" w:hAnsi="Times New Roman" w:cs="Times New Roman"/>
                <w:color w:val="FF0000"/>
                <w:sz w:val="24"/>
                <w:szCs w:val="24"/>
                <w:highlight w:val="yellow"/>
              </w:rPr>
              <w:t>berth level</w:t>
            </w:r>
            <w:r w:rsidR="00A133BE" w:rsidRPr="00C57F19">
              <w:rPr>
                <w:rFonts w:ascii="Times New Roman" w:eastAsia="Times New Roman" w:hAnsi="Times New Roman" w:cs="Times New Roman"/>
                <w:color w:val="FF0000"/>
                <w:sz w:val="24"/>
                <w:szCs w:val="24"/>
                <w:highlight w:val="yellow"/>
              </w:rPr>
              <w:t xml:space="preserve"> i</w:t>
            </w:r>
            <w:r w:rsidR="00054910" w:rsidRPr="00C57F19">
              <w:rPr>
                <w:rFonts w:ascii="Times New Roman" w:eastAsia="Times New Roman" w:hAnsi="Times New Roman" w:cs="Times New Roman"/>
                <w:color w:val="FF0000"/>
                <w:sz w:val="24"/>
                <w:szCs w:val="24"/>
                <w:highlight w:val="yellow"/>
              </w:rPr>
              <w:t>n</w:t>
            </w:r>
            <w:r w:rsidRPr="00C57F19">
              <w:rPr>
                <w:rFonts w:ascii="Times New Roman" w:eastAsia="Times New Roman" w:hAnsi="Times New Roman" w:cs="Times New Roman"/>
                <w:color w:val="FF0000"/>
                <w:sz w:val="24"/>
                <w:szCs w:val="24"/>
                <w:highlight w:val="yellow"/>
              </w:rPr>
              <w:t> </w:t>
            </w:r>
            <w:r w:rsidR="00A133BE" w:rsidRPr="00C57F19">
              <w:rPr>
                <w:rFonts w:ascii="Times New Roman" w:eastAsia="Times New Roman" w:hAnsi="Times New Roman" w:cs="Times New Roman"/>
                <w:color w:val="FF0000"/>
                <w:sz w:val="24"/>
                <w:szCs w:val="24"/>
                <w:highlight w:val="yellow"/>
              </w:rPr>
              <w:t>m</w:t>
            </w:r>
            <w:r w:rsidRPr="00C57F19">
              <w:rPr>
                <w:rFonts w:ascii="Times New Roman" w:eastAsia="Times New Roman" w:hAnsi="Times New Roman" w:cs="Times New Roman"/>
                <w:color w:val="FF0000"/>
                <w:sz w:val="24"/>
                <w:szCs w:val="24"/>
                <w:highlight w:val="yellow"/>
              </w:rPr>
              <w:t>ost</w:t>
            </w:r>
            <w:r w:rsidR="00054910" w:rsidRPr="00C57F19">
              <w:rPr>
                <w:rFonts w:ascii="Times New Roman" w:eastAsia="Times New Roman" w:hAnsi="Times New Roman" w:cs="Times New Roman"/>
                <w:color w:val="FF0000"/>
                <w:sz w:val="24"/>
                <w:szCs w:val="24"/>
                <w:highlight w:val="yellow"/>
              </w:rPr>
              <w:t xml:space="preserve"> of the </w:t>
            </w:r>
            <w:r w:rsidRPr="00C57F19">
              <w:rPr>
                <w:rFonts w:ascii="Times New Roman" w:eastAsia="Times New Roman" w:hAnsi="Times New Roman" w:cs="Times New Roman"/>
                <w:color w:val="FF0000"/>
                <w:sz w:val="24"/>
                <w:szCs w:val="24"/>
                <w:highlight w:val="yellow"/>
              </w:rPr>
              <w:t>ships</w:t>
            </w:r>
            <w:r w:rsidR="00054910" w:rsidRPr="00C57F19">
              <w:rPr>
                <w:rFonts w:ascii="Times New Roman" w:eastAsia="Times New Roman" w:hAnsi="Times New Roman" w:cs="Times New Roman"/>
                <w:color w:val="FF0000"/>
                <w:sz w:val="24"/>
                <w:szCs w:val="24"/>
                <w:highlight w:val="yellow"/>
              </w:rPr>
              <w:t>. Length within the ship can be 3 to 4  metres.</w:t>
            </w:r>
          </w:p>
        </w:tc>
      </w:tr>
      <w:tr w:rsidR="004E220B" w:rsidRPr="00A133BE" w:rsidTr="00635222">
        <w:trPr>
          <w:trHeight w:val="520"/>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5</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Civil Drawing of jetty showing cable trench for existing 3.3KV supply trench for crane.</w:t>
            </w:r>
          </w:p>
        </w:tc>
        <w:tc>
          <w:tcPr>
            <w:tcW w:w="3512" w:type="dxa"/>
            <w:tcBorders>
              <w:top w:val="nil"/>
              <w:left w:val="nil"/>
              <w:bottom w:val="single" w:sz="4" w:space="0" w:color="auto"/>
              <w:right w:val="single" w:sz="4" w:space="0" w:color="auto"/>
            </w:tcBorders>
            <w:shd w:val="clear" w:color="auto" w:fill="auto"/>
            <w:hideMark/>
          </w:tcPr>
          <w:p w:rsidR="004E220B" w:rsidRPr="00C57F19" w:rsidRDefault="004E220B" w:rsidP="00A133BE">
            <w:pPr>
              <w:spacing w:after="0" w:line="240" w:lineRule="auto"/>
              <w:rPr>
                <w:rFonts w:ascii="Times New Roman" w:eastAsia="Times New Roman" w:hAnsi="Times New Roman" w:cs="Times New Roman"/>
                <w:color w:val="FF0000"/>
                <w:sz w:val="24"/>
                <w:szCs w:val="24"/>
                <w:highlight w:val="yellow"/>
              </w:rPr>
            </w:pPr>
            <w:r w:rsidRPr="00C57F19">
              <w:rPr>
                <w:rFonts w:ascii="Times New Roman" w:eastAsia="Times New Roman" w:hAnsi="Times New Roman" w:cs="Times New Roman"/>
                <w:color w:val="FF0000"/>
                <w:sz w:val="24"/>
                <w:szCs w:val="24"/>
                <w:highlight w:val="yellow"/>
              </w:rPr>
              <w:t> </w:t>
            </w:r>
            <w:r w:rsidR="00A133BE" w:rsidRPr="00C57F19">
              <w:rPr>
                <w:rFonts w:ascii="Times New Roman" w:eastAsia="Times New Roman" w:hAnsi="Times New Roman" w:cs="Times New Roman"/>
                <w:color w:val="FF0000"/>
                <w:sz w:val="24"/>
                <w:szCs w:val="24"/>
                <w:highlight w:val="yellow"/>
              </w:rPr>
              <w:t>Civil drawing of</w:t>
            </w:r>
            <w:r w:rsidR="00952534">
              <w:rPr>
                <w:rFonts w:ascii="Times New Roman" w:eastAsia="Times New Roman" w:hAnsi="Times New Roman" w:cs="Times New Roman"/>
                <w:color w:val="FF0000"/>
                <w:sz w:val="24"/>
                <w:szCs w:val="24"/>
                <w:highlight w:val="yellow"/>
              </w:rPr>
              <w:t xml:space="preserve"> Ernakulam Wharf </w:t>
            </w:r>
            <w:r w:rsidR="00A133BE" w:rsidRPr="00C57F19">
              <w:rPr>
                <w:rFonts w:ascii="Times New Roman" w:eastAsia="Times New Roman" w:hAnsi="Times New Roman" w:cs="Times New Roman"/>
                <w:color w:val="FF0000"/>
                <w:sz w:val="24"/>
                <w:szCs w:val="24"/>
                <w:highlight w:val="yellow"/>
              </w:rPr>
              <w:t xml:space="preserve"> Q8 and Q9 </w:t>
            </w:r>
            <w:r w:rsidR="00837535" w:rsidRPr="00C57F19">
              <w:rPr>
                <w:rFonts w:ascii="Times New Roman" w:eastAsia="Times New Roman" w:hAnsi="Times New Roman" w:cs="Times New Roman"/>
                <w:color w:val="FF0000"/>
                <w:sz w:val="24"/>
                <w:szCs w:val="24"/>
                <w:highlight w:val="yellow"/>
              </w:rPr>
              <w:t xml:space="preserve">Wharf diagram </w:t>
            </w:r>
            <w:r w:rsidR="005E4F30">
              <w:rPr>
                <w:rFonts w:ascii="Times New Roman" w:eastAsia="Times New Roman" w:hAnsi="Times New Roman" w:cs="Times New Roman"/>
                <w:color w:val="FF0000"/>
                <w:sz w:val="24"/>
                <w:szCs w:val="24"/>
                <w:highlight w:val="yellow"/>
              </w:rPr>
              <w:t xml:space="preserve">is </w:t>
            </w:r>
            <w:r w:rsidR="00837535" w:rsidRPr="00C57F19">
              <w:rPr>
                <w:rFonts w:ascii="Times New Roman" w:eastAsia="Times New Roman" w:hAnsi="Times New Roman" w:cs="Times New Roman"/>
                <w:color w:val="FF0000"/>
                <w:sz w:val="24"/>
                <w:szCs w:val="24"/>
                <w:highlight w:val="yellow"/>
              </w:rPr>
              <w:t>uploaded</w:t>
            </w:r>
            <w:r w:rsidR="005E4F30">
              <w:rPr>
                <w:rFonts w:ascii="Times New Roman" w:eastAsia="Times New Roman" w:hAnsi="Times New Roman" w:cs="Times New Roman"/>
                <w:color w:val="FF0000"/>
                <w:sz w:val="24"/>
                <w:szCs w:val="24"/>
                <w:highlight w:val="yellow"/>
              </w:rPr>
              <w:t xml:space="preserve"> to show the Cable Trench available in this area.</w:t>
            </w:r>
          </w:p>
        </w:tc>
      </w:tr>
      <w:tr w:rsidR="004E220B" w:rsidRPr="00A133BE" w:rsidTr="00635222">
        <w:trPr>
          <w:trHeight w:val="1300"/>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6</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150</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635222">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xml:space="preserve">How many power cables are required on cable drum? As per IEC 80005-1 there should be 4 power cables ( 3P, 1E,1P), 1Neutral, control cables 24VDC and 110VDc and </w:t>
            </w:r>
            <w:r w:rsidR="00635222">
              <w:rPr>
                <w:rFonts w:ascii="Times New Roman" w:eastAsia="Times New Roman" w:hAnsi="Times New Roman" w:cs="Times New Roman"/>
                <w:sz w:val="24"/>
                <w:szCs w:val="24"/>
              </w:rPr>
              <w:t>SCADA</w:t>
            </w:r>
            <w:r w:rsidRPr="00A133BE">
              <w:rPr>
                <w:rFonts w:ascii="Times New Roman" w:eastAsia="Times New Roman" w:hAnsi="Times New Roman" w:cs="Times New Roman"/>
                <w:sz w:val="24"/>
                <w:szCs w:val="24"/>
              </w:rPr>
              <w:t xml:space="preserve">. </w:t>
            </w:r>
            <w:r w:rsidR="00635222" w:rsidRPr="00A133BE">
              <w:rPr>
                <w:rFonts w:ascii="Times New Roman" w:eastAsia="Times New Roman" w:hAnsi="Times New Roman" w:cs="Times New Roman"/>
                <w:sz w:val="24"/>
                <w:szCs w:val="24"/>
              </w:rPr>
              <w:t>Whereas</w:t>
            </w:r>
            <w:r w:rsidRPr="00A133BE">
              <w:rPr>
                <w:rFonts w:ascii="Times New Roman" w:eastAsia="Times New Roman" w:hAnsi="Times New Roman" w:cs="Times New Roman"/>
                <w:sz w:val="24"/>
                <w:szCs w:val="24"/>
              </w:rPr>
              <w:t xml:space="preserve"> during site visit requirement was discussed for only two power cables ie. (3P, 1E,1P) each rated for 3MVA. Please confirm how many cables are required.</w:t>
            </w:r>
          </w:p>
        </w:tc>
        <w:tc>
          <w:tcPr>
            <w:tcW w:w="3512" w:type="dxa"/>
            <w:tcBorders>
              <w:top w:val="nil"/>
              <w:left w:val="nil"/>
              <w:bottom w:val="single" w:sz="4" w:space="0" w:color="auto"/>
              <w:right w:val="single" w:sz="4" w:space="0" w:color="auto"/>
            </w:tcBorders>
            <w:shd w:val="clear" w:color="auto" w:fill="auto"/>
            <w:hideMark/>
          </w:tcPr>
          <w:p w:rsidR="004E220B" w:rsidRPr="00A133BE" w:rsidRDefault="004E220B" w:rsidP="0080005A">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xml:space="preserve"> Power cable shall be of 4 </w:t>
            </w:r>
            <w:r w:rsidR="0080005A">
              <w:rPr>
                <w:rFonts w:ascii="Times New Roman" w:eastAsia="Times New Roman" w:hAnsi="Times New Roman" w:cs="Times New Roman"/>
                <w:sz w:val="24"/>
                <w:szCs w:val="24"/>
              </w:rPr>
              <w:t>(</w:t>
            </w:r>
            <w:r w:rsidR="00E37BE1" w:rsidRPr="00A133BE">
              <w:rPr>
                <w:rFonts w:ascii="Times New Roman" w:eastAsia="Times New Roman" w:hAnsi="Times New Roman" w:cs="Times New Roman"/>
                <w:sz w:val="24"/>
                <w:szCs w:val="24"/>
              </w:rPr>
              <w:t xml:space="preserve">Four) nos. with sockets 11/6.6KV, neutral  and communication cables </w:t>
            </w:r>
          </w:p>
        </w:tc>
      </w:tr>
      <w:tr w:rsidR="004E220B" w:rsidRPr="00A133BE" w:rsidTr="00635222">
        <w:trPr>
          <w:trHeight w:val="612"/>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7</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150</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How many CMS systems are required? One CMS can supply power to one ship only at a time.</w:t>
            </w:r>
          </w:p>
        </w:tc>
        <w:tc>
          <w:tcPr>
            <w:tcW w:w="3512" w:type="dxa"/>
            <w:tcBorders>
              <w:top w:val="nil"/>
              <w:left w:val="nil"/>
              <w:bottom w:val="single" w:sz="4" w:space="0" w:color="auto"/>
              <w:right w:val="single" w:sz="4" w:space="0" w:color="auto"/>
            </w:tcBorders>
            <w:shd w:val="clear" w:color="auto" w:fill="auto"/>
            <w:hideMark/>
          </w:tcPr>
          <w:p w:rsidR="004E220B" w:rsidRPr="00A133BE" w:rsidRDefault="004E220B" w:rsidP="0080005A">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w:t>
            </w:r>
            <w:r w:rsidR="00E37BE1" w:rsidRPr="00C57F19">
              <w:rPr>
                <w:rFonts w:ascii="Times New Roman" w:eastAsia="Times New Roman" w:hAnsi="Times New Roman" w:cs="Times New Roman"/>
                <w:color w:val="FF0000"/>
                <w:sz w:val="24"/>
                <w:szCs w:val="24"/>
                <w:highlight w:val="yellow"/>
              </w:rPr>
              <w:t xml:space="preserve">One </w:t>
            </w:r>
            <w:r w:rsidR="00837535" w:rsidRPr="00C57F19">
              <w:rPr>
                <w:rFonts w:ascii="Times New Roman" w:eastAsia="Times New Roman" w:hAnsi="Times New Roman" w:cs="Times New Roman"/>
                <w:color w:val="FF0000"/>
                <w:sz w:val="24"/>
                <w:szCs w:val="24"/>
                <w:highlight w:val="yellow"/>
              </w:rPr>
              <w:t>Cable Management System shall be designed and supplied</w:t>
            </w:r>
            <w:r w:rsidR="00837535" w:rsidRPr="00A133BE">
              <w:rPr>
                <w:rFonts w:ascii="Times New Roman" w:eastAsia="Times New Roman" w:hAnsi="Times New Roman" w:cs="Times New Roman"/>
                <w:sz w:val="24"/>
                <w:szCs w:val="24"/>
              </w:rPr>
              <w:t xml:space="preserve"> </w:t>
            </w:r>
            <w:r w:rsidR="00E37BE1" w:rsidRPr="00A133BE">
              <w:rPr>
                <w:rFonts w:ascii="Times New Roman" w:eastAsia="Times New Roman" w:hAnsi="Times New Roman" w:cs="Times New Roman"/>
                <w:sz w:val="24"/>
                <w:szCs w:val="24"/>
              </w:rPr>
              <w:t>to give</w:t>
            </w:r>
            <w:r w:rsidR="00E37BE1" w:rsidRPr="00A133BE">
              <w:rPr>
                <w:rFonts w:ascii="Times New Roman" w:eastAsia="Times New Roman" w:hAnsi="Times New Roman" w:cs="Times New Roman"/>
                <w:color w:val="000000"/>
                <w:sz w:val="24"/>
                <w:szCs w:val="24"/>
              </w:rPr>
              <w:t xml:space="preserve"> power</w:t>
            </w:r>
            <w:r w:rsidR="00837535" w:rsidRPr="00A133BE">
              <w:rPr>
                <w:rFonts w:ascii="Times New Roman" w:eastAsia="Times New Roman" w:hAnsi="Times New Roman" w:cs="Times New Roman"/>
                <w:color w:val="000000"/>
                <w:sz w:val="24"/>
                <w:szCs w:val="24"/>
              </w:rPr>
              <w:t xml:space="preserve"> supply</w:t>
            </w:r>
            <w:r w:rsidR="00E37BE1" w:rsidRPr="00A133BE">
              <w:rPr>
                <w:rFonts w:ascii="Times New Roman" w:eastAsia="Times New Roman" w:hAnsi="Times New Roman" w:cs="Times New Roman"/>
                <w:color w:val="000000"/>
                <w:sz w:val="24"/>
                <w:szCs w:val="24"/>
              </w:rPr>
              <w:t xml:space="preserve"> to one ship at a time.</w:t>
            </w:r>
          </w:p>
        </w:tc>
      </w:tr>
      <w:tr w:rsidR="004E220B" w:rsidRPr="00A133BE" w:rsidTr="00635222">
        <w:trPr>
          <w:trHeight w:val="306"/>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8</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109</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How many junction boxes are required?  </w:t>
            </w:r>
          </w:p>
        </w:tc>
        <w:tc>
          <w:tcPr>
            <w:tcW w:w="3512" w:type="dxa"/>
            <w:tcBorders>
              <w:top w:val="nil"/>
              <w:left w:val="nil"/>
              <w:bottom w:val="single" w:sz="4" w:space="0" w:color="auto"/>
              <w:right w:val="single" w:sz="4" w:space="0" w:color="auto"/>
            </w:tcBorders>
            <w:shd w:val="clear" w:color="auto" w:fill="auto"/>
            <w:hideMark/>
          </w:tcPr>
          <w:p w:rsidR="004E220B" w:rsidRPr="00A133BE" w:rsidRDefault="004E220B" w:rsidP="0080005A">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w:t>
            </w:r>
            <w:r w:rsidR="00E37BE1" w:rsidRPr="00A133BE">
              <w:rPr>
                <w:rFonts w:ascii="Times New Roman" w:eastAsia="Times New Roman" w:hAnsi="Times New Roman" w:cs="Times New Roman"/>
                <w:sz w:val="24"/>
                <w:szCs w:val="24"/>
              </w:rPr>
              <w:t>2 nos. (11/6.6KV) outdoor SS 316 marine grade.</w:t>
            </w:r>
          </w:p>
        </w:tc>
      </w:tr>
      <w:tr w:rsidR="004E220B" w:rsidRPr="00A133BE" w:rsidTr="00E97779">
        <w:trPr>
          <w:trHeight w:val="612"/>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9</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150</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What are the constitutions when a total of 6MVA shall be required? Will it be required for one ship or multiple ships?</w:t>
            </w:r>
          </w:p>
        </w:tc>
        <w:tc>
          <w:tcPr>
            <w:tcW w:w="3512" w:type="dxa"/>
            <w:tcBorders>
              <w:top w:val="nil"/>
              <w:left w:val="nil"/>
              <w:bottom w:val="single" w:sz="4" w:space="0" w:color="auto"/>
              <w:right w:val="single" w:sz="4" w:space="0" w:color="auto"/>
            </w:tcBorders>
            <w:shd w:val="clear" w:color="auto" w:fill="auto"/>
            <w:hideMark/>
          </w:tcPr>
          <w:p w:rsidR="004E220B" w:rsidRPr="00A133BE" w:rsidRDefault="004E220B" w:rsidP="005E4F30">
            <w:pPr>
              <w:spacing w:after="0" w:line="240" w:lineRule="auto"/>
              <w:rPr>
                <w:rFonts w:ascii="Times New Roman" w:eastAsia="Times New Roman" w:hAnsi="Times New Roman" w:cs="Times New Roman"/>
                <w:color w:val="FF0000"/>
                <w:sz w:val="24"/>
                <w:szCs w:val="24"/>
              </w:rPr>
            </w:pPr>
            <w:r w:rsidRPr="00A133BE">
              <w:rPr>
                <w:rFonts w:ascii="Times New Roman" w:eastAsia="Times New Roman" w:hAnsi="Times New Roman" w:cs="Times New Roman"/>
                <w:sz w:val="24"/>
                <w:szCs w:val="24"/>
              </w:rPr>
              <w:t> </w:t>
            </w:r>
            <w:r w:rsidR="00E37BE1" w:rsidRPr="00C57F19">
              <w:rPr>
                <w:rFonts w:ascii="Times New Roman" w:eastAsia="Times New Roman" w:hAnsi="Times New Roman" w:cs="Times New Roman"/>
                <w:color w:val="FF0000"/>
                <w:sz w:val="24"/>
                <w:szCs w:val="24"/>
                <w:highlight w:val="yellow"/>
              </w:rPr>
              <w:t xml:space="preserve">Maximum 6 </w:t>
            </w:r>
            <w:r w:rsidR="00635222" w:rsidRPr="00C57F19">
              <w:rPr>
                <w:rFonts w:ascii="Times New Roman" w:eastAsia="Times New Roman" w:hAnsi="Times New Roman" w:cs="Times New Roman"/>
                <w:color w:val="FF0000"/>
                <w:sz w:val="24"/>
                <w:szCs w:val="24"/>
                <w:highlight w:val="yellow"/>
              </w:rPr>
              <w:t>MVA to</w:t>
            </w:r>
            <w:r w:rsidR="000C6EE5" w:rsidRPr="00C57F19">
              <w:rPr>
                <w:rFonts w:ascii="Times New Roman" w:eastAsia="Times New Roman" w:hAnsi="Times New Roman" w:cs="Times New Roman"/>
                <w:color w:val="FF0000"/>
                <w:sz w:val="24"/>
                <w:szCs w:val="24"/>
                <w:highlight w:val="yellow"/>
              </w:rPr>
              <w:t xml:space="preserve"> a</w:t>
            </w:r>
            <w:r w:rsidR="00E37BE1" w:rsidRPr="00C57F19">
              <w:rPr>
                <w:rFonts w:ascii="Times New Roman" w:eastAsia="Times New Roman" w:hAnsi="Times New Roman" w:cs="Times New Roman"/>
                <w:color w:val="FF0000"/>
                <w:sz w:val="24"/>
                <w:szCs w:val="24"/>
                <w:highlight w:val="yellow"/>
              </w:rPr>
              <w:t xml:space="preserve"> single ship</w:t>
            </w:r>
            <w:r w:rsidR="000C6EE5" w:rsidRPr="00C57F19">
              <w:rPr>
                <w:rFonts w:ascii="Times New Roman" w:eastAsia="Times New Roman" w:hAnsi="Times New Roman" w:cs="Times New Roman"/>
                <w:color w:val="FF0000"/>
                <w:sz w:val="24"/>
                <w:szCs w:val="24"/>
                <w:highlight w:val="yellow"/>
              </w:rPr>
              <w:t xml:space="preserve"> </w:t>
            </w:r>
            <w:r w:rsidR="00E213BD" w:rsidRPr="00C57F19">
              <w:rPr>
                <w:rFonts w:ascii="Times New Roman" w:eastAsia="Times New Roman" w:hAnsi="Times New Roman" w:cs="Times New Roman"/>
                <w:color w:val="FF0000"/>
                <w:sz w:val="24"/>
                <w:szCs w:val="24"/>
                <w:highlight w:val="yellow"/>
              </w:rPr>
              <w:t xml:space="preserve">with </w:t>
            </w:r>
            <w:r w:rsidR="00635222">
              <w:rPr>
                <w:rFonts w:ascii="Times New Roman" w:eastAsia="Times New Roman" w:hAnsi="Times New Roman" w:cs="Times New Roman"/>
                <w:color w:val="FF0000"/>
                <w:sz w:val="24"/>
                <w:szCs w:val="24"/>
                <w:highlight w:val="yellow"/>
              </w:rPr>
              <w:t xml:space="preserve">further </w:t>
            </w:r>
            <w:r w:rsidR="00635222" w:rsidRPr="00C57F19">
              <w:rPr>
                <w:rFonts w:ascii="Times New Roman" w:eastAsia="Times New Roman" w:hAnsi="Times New Roman" w:cs="Times New Roman"/>
                <w:color w:val="FF0000"/>
                <w:sz w:val="24"/>
                <w:szCs w:val="24"/>
                <w:highlight w:val="yellow"/>
              </w:rPr>
              <w:t>options</w:t>
            </w:r>
            <w:r w:rsidR="00E213BD" w:rsidRPr="00C57F19">
              <w:rPr>
                <w:rFonts w:ascii="Times New Roman" w:eastAsia="Times New Roman" w:hAnsi="Times New Roman" w:cs="Times New Roman"/>
                <w:color w:val="FF0000"/>
                <w:sz w:val="24"/>
                <w:szCs w:val="24"/>
                <w:highlight w:val="yellow"/>
              </w:rPr>
              <w:t xml:space="preserve"> of </w:t>
            </w:r>
            <w:r w:rsidR="0080005A" w:rsidRPr="00C57F19">
              <w:rPr>
                <w:rFonts w:ascii="Times New Roman" w:eastAsia="Times New Roman" w:hAnsi="Times New Roman" w:cs="Times New Roman"/>
                <w:color w:val="FF0000"/>
                <w:sz w:val="24"/>
                <w:szCs w:val="24"/>
                <w:highlight w:val="yellow"/>
              </w:rPr>
              <w:t xml:space="preserve">two </w:t>
            </w:r>
            <w:r w:rsidR="00E213BD" w:rsidRPr="00C57F19">
              <w:rPr>
                <w:rFonts w:ascii="Times New Roman" w:eastAsia="Times New Roman" w:hAnsi="Times New Roman" w:cs="Times New Roman"/>
                <w:color w:val="FF0000"/>
                <w:sz w:val="24"/>
                <w:szCs w:val="24"/>
                <w:highlight w:val="yellow"/>
              </w:rPr>
              <w:t>3MVA maximum</w:t>
            </w:r>
            <w:r w:rsidR="005E4F30">
              <w:rPr>
                <w:rFonts w:ascii="Times New Roman" w:eastAsia="Times New Roman" w:hAnsi="Times New Roman" w:cs="Times New Roman"/>
                <w:color w:val="FF0000"/>
                <w:sz w:val="24"/>
                <w:szCs w:val="24"/>
              </w:rPr>
              <w:t xml:space="preserve"> ie. The system proposed to be installed shall have provisions of connecting one 6 MVA Power to the Cruise Vessels and two 3 MVA Power.</w:t>
            </w:r>
          </w:p>
        </w:tc>
      </w:tr>
      <w:tr w:rsidR="004E220B" w:rsidRPr="00A133BE" w:rsidTr="00E97779">
        <w:trPr>
          <w:trHeight w:val="918"/>
        </w:trPr>
        <w:tc>
          <w:tcPr>
            <w:tcW w:w="888" w:type="dxa"/>
            <w:tcBorders>
              <w:top w:val="single" w:sz="4" w:space="0" w:color="auto"/>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lastRenderedPageBreak/>
              <w:t>10</w:t>
            </w:r>
          </w:p>
        </w:tc>
        <w:tc>
          <w:tcPr>
            <w:tcW w:w="1242" w:type="dxa"/>
            <w:tcBorders>
              <w:top w:val="single" w:sz="4" w:space="0" w:color="auto"/>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w:t>
            </w:r>
          </w:p>
        </w:tc>
        <w:tc>
          <w:tcPr>
            <w:tcW w:w="4105" w:type="dxa"/>
            <w:tcBorders>
              <w:top w:val="single" w:sz="4" w:space="0" w:color="auto"/>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there's no existing arrangement for cable laying from proposed HVSC location to proposed junction boxes at Berth. Please clarify construction of cable trenches will be in CopA or vendors scope?</w:t>
            </w:r>
          </w:p>
        </w:tc>
        <w:tc>
          <w:tcPr>
            <w:tcW w:w="3512" w:type="dxa"/>
            <w:tcBorders>
              <w:top w:val="single" w:sz="4" w:space="0" w:color="auto"/>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w:t>
            </w:r>
            <w:r w:rsidR="00E37BE1" w:rsidRPr="00A133BE">
              <w:rPr>
                <w:rFonts w:ascii="Times New Roman" w:eastAsia="Times New Roman" w:hAnsi="Times New Roman" w:cs="Times New Roman"/>
                <w:sz w:val="24"/>
                <w:szCs w:val="24"/>
              </w:rPr>
              <w:t xml:space="preserve">The Junction boxes is envisaged to be fixed at about 30M from the </w:t>
            </w:r>
            <w:r w:rsidR="00E213BD" w:rsidRPr="00C57F19">
              <w:rPr>
                <w:rFonts w:ascii="Times New Roman" w:eastAsia="Times New Roman" w:hAnsi="Times New Roman" w:cs="Times New Roman"/>
                <w:color w:val="FF0000"/>
                <w:sz w:val="24"/>
                <w:szCs w:val="24"/>
                <w:highlight w:val="yellow"/>
              </w:rPr>
              <w:t>wharf edge</w:t>
            </w:r>
            <w:r w:rsidR="00E37BE1" w:rsidRPr="00C57F19">
              <w:rPr>
                <w:rFonts w:ascii="Times New Roman" w:eastAsia="Times New Roman" w:hAnsi="Times New Roman" w:cs="Times New Roman"/>
                <w:sz w:val="24"/>
                <w:szCs w:val="24"/>
                <w:highlight w:val="yellow"/>
              </w:rPr>
              <w:t>.</w:t>
            </w:r>
            <w:r w:rsidR="00E213BD" w:rsidRPr="00A133BE">
              <w:rPr>
                <w:rFonts w:ascii="Times New Roman" w:eastAsia="Times New Roman" w:hAnsi="Times New Roman" w:cs="Times New Roman"/>
                <w:sz w:val="24"/>
                <w:szCs w:val="24"/>
              </w:rPr>
              <w:t xml:space="preserve"> The</w:t>
            </w:r>
            <w:r w:rsidR="00E37BE1" w:rsidRPr="00A133BE">
              <w:rPr>
                <w:rFonts w:ascii="Times New Roman" w:eastAsia="Times New Roman" w:hAnsi="Times New Roman" w:cs="Times New Roman"/>
                <w:sz w:val="24"/>
                <w:szCs w:val="24"/>
              </w:rPr>
              <w:t xml:space="preserve"> trench is </w:t>
            </w:r>
            <w:r w:rsidR="00E213BD" w:rsidRPr="00A133BE">
              <w:rPr>
                <w:rFonts w:ascii="Times New Roman" w:eastAsia="Times New Roman" w:hAnsi="Times New Roman" w:cs="Times New Roman"/>
                <w:sz w:val="24"/>
                <w:szCs w:val="24"/>
              </w:rPr>
              <w:t>under the scope of the bidder</w:t>
            </w:r>
            <w:r w:rsidR="00A62D01" w:rsidRPr="00A133BE">
              <w:rPr>
                <w:rFonts w:ascii="Times New Roman" w:eastAsia="Times New Roman" w:hAnsi="Times New Roman" w:cs="Times New Roman"/>
                <w:sz w:val="24"/>
                <w:szCs w:val="24"/>
              </w:rPr>
              <w:t>. Existing trenches at berth frontage can be used by EPC by modification if any</w:t>
            </w:r>
            <w:r w:rsidR="0080005A">
              <w:rPr>
                <w:rFonts w:ascii="Times New Roman" w:eastAsia="Times New Roman" w:hAnsi="Times New Roman" w:cs="Times New Roman"/>
                <w:sz w:val="24"/>
                <w:szCs w:val="24"/>
              </w:rPr>
              <w:t>,</w:t>
            </w:r>
            <w:r w:rsidR="00A62D01" w:rsidRPr="00A133BE">
              <w:rPr>
                <w:rFonts w:ascii="Times New Roman" w:eastAsia="Times New Roman" w:hAnsi="Times New Roman" w:cs="Times New Roman"/>
                <w:sz w:val="24"/>
                <w:szCs w:val="24"/>
              </w:rPr>
              <w:t xml:space="preserve"> and after laying the cables same has </w:t>
            </w:r>
            <w:r w:rsidR="00635222" w:rsidRPr="00A133BE">
              <w:rPr>
                <w:rFonts w:ascii="Times New Roman" w:eastAsia="Times New Roman" w:hAnsi="Times New Roman" w:cs="Times New Roman"/>
                <w:sz w:val="24"/>
                <w:szCs w:val="24"/>
              </w:rPr>
              <w:t>to be</w:t>
            </w:r>
            <w:r w:rsidR="00A62D01" w:rsidRPr="00A133BE">
              <w:rPr>
                <w:rFonts w:ascii="Times New Roman" w:eastAsia="Times New Roman" w:hAnsi="Times New Roman" w:cs="Times New Roman"/>
                <w:sz w:val="24"/>
                <w:szCs w:val="24"/>
              </w:rPr>
              <w:t xml:space="preserve"> </w:t>
            </w:r>
            <w:r w:rsidR="00E213BD" w:rsidRPr="00C57F19">
              <w:rPr>
                <w:rFonts w:ascii="Times New Roman" w:eastAsia="Times New Roman" w:hAnsi="Times New Roman" w:cs="Times New Roman"/>
                <w:color w:val="FF0000"/>
                <w:sz w:val="24"/>
                <w:szCs w:val="24"/>
                <w:highlight w:val="yellow"/>
              </w:rPr>
              <w:t>restored</w:t>
            </w:r>
            <w:r w:rsidR="00A62D01" w:rsidRPr="00C57F19">
              <w:rPr>
                <w:rFonts w:ascii="Times New Roman" w:eastAsia="Times New Roman" w:hAnsi="Times New Roman" w:cs="Times New Roman"/>
                <w:sz w:val="24"/>
                <w:szCs w:val="24"/>
                <w:highlight w:val="yellow"/>
              </w:rPr>
              <w:t xml:space="preserve"> to </w:t>
            </w:r>
            <w:r w:rsidR="006C6882" w:rsidRPr="00C57F19">
              <w:rPr>
                <w:rFonts w:ascii="Times New Roman" w:eastAsia="Times New Roman" w:hAnsi="Times New Roman" w:cs="Times New Roman"/>
                <w:color w:val="FF0000"/>
                <w:sz w:val="24"/>
                <w:szCs w:val="24"/>
                <w:highlight w:val="yellow"/>
              </w:rPr>
              <w:t xml:space="preserve">the </w:t>
            </w:r>
            <w:r w:rsidR="00A62D01" w:rsidRPr="00C57F19">
              <w:rPr>
                <w:rFonts w:ascii="Times New Roman" w:eastAsia="Times New Roman" w:hAnsi="Times New Roman" w:cs="Times New Roman"/>
                <w:sz w:val="24"/>
                <w:szCs w:val="24"/>
                <w:highlight w:val="yellow"/>
              </w:rPr>
              <w:t>original</w:t>
            </w:r>
            <w:r w:rsidR="00A62D01" w:rsidRPr="00A133BE">
              <w:rPr>
                <w:rFonts w:ascii="Times New Roman" w:eastAsia="Times New Roman" w:hAnsi="Times New Roman" w:cs="Times New Roman"/>
                <w:sz w:val="24"/>
                <w:szCs w:val="24"/>
              </w:rPr>
              <w:t xml:space="preserve"> condition by the contractor</w:t>
            </w:r>
            <w:r w:rsidR="0080005A">
              <w:rPr>
                <w:rFonts w:ascii="Times New Roman" w:eastAsia="Times New Roman" w:hAnsi="Times New Roman" w:cs="Times New Roman"/>
                <w:sz w:val="24"/>
                <w:szCs w:val="24"/>
              </w:rPr>
              <w:t>.</w:t>
            </w:r>
          </w:p>
        </w:tc>
      </w:tr>
      <w:tr w:rsidR="004E220B" w:rsidRPr="00A133BE" w:rsidTr="00635222">
        <w:trPr>
          <w:trHeight w:val="612"/>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11</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Moving arrangem</w:t>
            </w:r>
            <w:r w:rsidR="00A62D01" w:rsidRPr="00A133BE">
              <w:rPr>
                <w:rFonts w:ascii="Times New Roman" w:eastAsia="Times New Roman" w:hAnsi="Times New Roman" w:cs="Times New Roman"/>
                <w:color w:val="000000"/>
                <w:sz w:val="24"/>
                <w:szCs w:val="24"/>
              </w:rPr>
              <w:t>e</w:t>
            </w:r>
            <w:r w:rsidRPr="00A133BE">
              <w:rPr>
                <w:rFonts w:ascii="Times New Roman" w:eastAsia="Times New Roman" w:hAnsi="Times New Roman" w:cs="Times New Roman"/>
                <w:color w:val="000000"/>
                <w:sz w:val="24"/>
                <w:szCs w:val="24"/>
              </w:rPr>
              <w:t>nt for CMS required shall be Battery or auxiliary power?.</w:t>
            </w:r>
          </w:p>
        </w:tc>
        <w:tc>
          <w:tcPr>
            <w:tcW w:w="3512"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w:t>
            </w:r>
            <w:r w:rsidR="0080005A">
              <w:rPr>
                <w:rFonts w:ascii="Times New Roman" w:eastAsia="Times New Roman" w:hAnsi="Times New Roman" w:cs="Times New Roman"/>
                <w:sz w:val="24"/>
                <w:szCs w:val="24"/>
              </w:rPr>
              <w:t xml:space="preserve">Auxiliary supply </w:t>
            </w:r>
            <w:r w:rsidR="00A62D01" w:rsidRPr="00A133BE">
              <w:rPr>
                <w:rFonts w:ascii="Times New Roman" w:eastAsia="Times New Roman" w:hAnsi="Times New Roman" w:cs="Times New Roman"/>
                <w:sz w:val="24"/>
                <w:szCs w:val="24"/>
              </w:rPr>
              <w:t xml:space="preserve">arrangements shall be made available by EPC contractor from new </w:t>
            </w:r>
            <w:r w:rsidR="0080005A" w:rsidRPr="00A133BE">
              <w:rPr>
                <w:rFonts w:ascii="Times New Roman" w:eastAsia="Times New Roman" w:hAnsi="Times New Roman" w:cs="Times New Roman"/>
                <w:sz w:val="24"/>
                <w:szCs w:val="24"/>
              </w:rPr>
              <w:t>Substation</w:t>
            </w:r>
            <w:r w:rsidR="00A62D01" w:rsidRPr="00A133BE">
              <w:rPr>
                <w:rFonts w:ascii="Times New Roman" w:eastAsia="Times New Roman" w:hAnsi="Times New Roman" w:cs="Times New Roman"/>
                <w:sz w:val="24"/>
                <w:szCs w:val="24"/>
              </w:rPr>
              <w:t xml:space="preserve"> or </w:t>
            </w:r>
            <w:r w:rsidR="0080005A" w:rsidRPr="00A133BE">
              <w:rPr>
                <w:rFonts w:ascii="Times New Roman" w:eastAsia="Times New Roman" w:hAnsi="Times New Roman" w:cs="Times New Roman"/>
                <w:sz w:val="24"/>
                <w:szCs w:val="24"/>
              </w:rPr>
              <w:t>nearby</w:t>
            </w:r>
            <w:r w:rsidR="00A62D01" w:rsidRPr="00A133BE">
              <w:rPr>
                <w:rFonts w:ascii="Times New Roman" w:eastAsia="Times New Roman" w:hAnsi="Times New Roman" w:cs="Times New Roman"/>
                <w:sz w:val="24"/>
                <w:szCs w:val="24"/>
              </w:rPr>
              <w:t xml:space="preserve"> location from nearest tapping </w:t>
            </w:r>
            <w:r w:rsidR="00635222" w:rsidRPr="00A133BE">
              <w:rPr>
                <w:rFonts w:ascii="Times New Roman" w:eastAsia="Times New Roman" w:hAnsi="Times New Roman" w:cs="Times New Roman"/>
                <w:sz w:val="24"/>
                <w:szCs w:val="24"/>
              </w:rPr>
              <w:t>point including</w:t>
            </w:r>
            <w:r w:rsidR="00A62D01" w:rsidRPr="00A133BE">
              <w:rPr>
                <w:rFonts w:ascii="Times New Roman" w:eastAsia="Times New Roman" w:hAnsi="Times New Roman" w:cs="Times New Roman"/>
                <w:sz w:val="24"/>
                <w:szCs w:val="24"/>
              </w:rPr>
              <w:t xml:space="preserve"> cables.</w:t>
            </w:r>
          </w:p>
        </w:tc>
      </w:tr>
      <w:tr w:rsidR="004E220B" w:rsidRPr="00A133BE" w:rsidTr="00635222">
        <w:trPr>
          <w:trHeight w:val="780"/>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12</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80005A">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Please clarify construction of cable trench from HVSC substation to new su</w:t>
            </w:r>
            <w:r w:rsidR="0080005A">
              <w:rPr>
                <w:rFonts w:ascii="Times New Roman" w:eastAsia="Times New Roman" w:hAnsi="Times New Roman" w:cs="Times New Roman"/>
                <w:sz w:val="24"/>
                <w:szCs w:val="24"/>
              </w:rPr>
              <w:t>p</w:t>
            </w:r>
            <w:r w:rsidRPr="00A133BE">
              <w:rPr>
                <w:rFonts w:ascii="Times New Roman" w:eastAsia="Times New Roman" w:hAnsi="Times New Roman" w:cs="Times New Roman"/>
                <w:sz w:val="24"/>
                <w:szCs w:val="24"/>
              </w:rPr>
              <w:t>plied 11KV/433 volt tra</w:t>
            </w:r>
            <w:r w:rsidR="0080005A">
              <w:rPr>
                <w:rFonts w:ascii="Times New Roman" w:eastAsia="Times New Roman" w:hAnsi="Times New Roman" w:cs="Times New Roman"/>
                <w:sz w:val="24"/>
                <w:szCs w:val="24"/>
              </w:rPr>
              <w:t>n</w:t>
            </w:r>
            <w:r w:rsidRPr="00A133BE">
              <w:rPr>
                <w:rFonts w:ascii="Times New Roman" w:eastAsia="Times New Roman" w:hAnsi="Times New Roman" w:cs="Times New Roman"/>
                <w:sz w:val="24"/>
                <w:szCs w:val="24"/>
              </w:rPr>
              <w:t>sf</w:t>
            </w:r>
            <w:r w:rsidR="0080005A">
              <w:rPr>
                <w:rFonts w:ascii="Times New Roman" w:eastAsia="Times New Roman" w:hAnsi="Times New Roman" w:cs="Times New Roman"/>
                <w:sz w:val="24"/>
                <w:szCs w:val="24"/>
              </w:rPr>
              <w:t>o</w:t>
            </w:r>
            <w:r w:rsidRPr="00A133BE">
              <w:rPr>
                <w:rFonts w:ascii="Times New Roman" w:eastAsia="Times New Roman" w:hAnsi="Times New Roman" w:cs="Times New Roman"/>
                <w:sz w:val="24"/>
                <w:szCs w:val="24"/>
              </w:rPr>
              <w:t>rmer location and from the transformer to LT junction boxes shall be in vendor or CoPA Scope?</w:t>
            </w:r>
          </w:p>
        </w:tc>
        <w:tc>
          <w:tcPr>
            <w:tcW w:w="3512" w:type="dxa"/>
            <w:tcBorders>
              <w:top w:val="nil"/>
              <w:left w:val="nil"/>
              <w:bottom w:val="single" w:sz="4" w:space="0" w:color="auto"/>
              <w:right w:val="single" w:sz="4" w:space="0" w:color="auto"/>
            </w:tcBorders>
            <w:shd w:val="clear" w:color="auto" w:fill="auto"/>
            <w:hideMark/>
          </w:tcPr>
          <w:p w:rsidR="004E220B" w:rsidRPr="00A133BE" w:rsidRDefault="004E220B" w:rsidP="00487F83">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w:t>
            </w:r>
            <w:r w:rsidR="00A62D01" w:rsidRPr="00A133BE">
              <w:rPr>
                <w:rFonts w:ascii="Times New Roman" w:eastAsia="Times New Roman" w:hAnsi="Times New Roman" w:cs="Times New Roman"/>
                <w:sz w:val="24"/>
                <w:szCs w:val="24"/>
              </w:rPr>
              <w:t xml:space="preserve">LT shore supply </w:t>
            </w:r>
            <w:r w:rsidR="006C6882" w:rsidRPr="00A133BE">
              <w:rPr>
                <w:rFonts w:ascii="Times New Roman" w:eastAsia="Times New Roman" w:hAnsi="Times New Roman" w:cs="Times New Roman"/>
                <w:sz w:val="24"/>
                <w:szCs w:val="24"/>
              </w:rPr>
              <w:t>of 1MVA/440V</w:t>
            </w:r>
            <w:r w:rsidR="00A62D01" w:rsidRPr="00A133BE">
              <w:rPr>
                <w:rFonts w:ascii="Times New Roman" w:eastAsia="Times New Roman" w:hAnsi="Times New Roman" w:cs="Times New Roman"/>
                <w:sz w:val="24"/>
                <w:szCs w:val="24"/>
              </w:rPr>
              <w:t xml:space="preserve"> system</w:t>
            </w:r>
            <w:r w:rsidR="00154C7C">
              <w:rPr>
                <w:rFonts w:ascii="Times New Roman" w:eastAsia="Times New Roman" w:hAnsi="Times New Roman" w:cs="Times New Roman"/>
                <w:sz w:val="24"/>
                <w:szCs w:val="24"/>
              </w:rPr>
              <w:t xml:space="preserve"> is</w:t>
            </w:r>
            <w:r w:rsidR="00A62D01" w:rsidRPr="00A133BE">
              <w:rPr>
                <w:rFonts w:ascii="Times New Roman" w:eastAsia="Times New Roman" w:hAnsi="Times New Roman" w:cs="Times New Roman"/>
                <w:sz w:val="24"/>
                <w:szCs w:val="24"/>
              </w:rPr>
              <w:t xml:space="preserve"> </w:t>
            </w:r>
            <w:r w:rsidR="00A62D01" w:rsidRPr="00C57F19">
              <w:rPr>
                <w:rFonts w:ascii="Times New Roman" w:eastAsia="Times New Roman" w:hAnsi="Times New Roman" w:cs="Times New Roman"/>
                <w:color w:val="FF0000"/>
                <w:sz w:val="24"/>
                <w:szCs w:val="24"/>
                <w:highlight w:val="yellow"/>
              </w:rPr>
              <w:t>removed from the scope</w:t>
            </w:r>
            <w:r w:rsidR="00154C7C">
              <w:rPr>
                <w:rFonts w:ascii="Times New Roman" w:eastAsia="Times New Roman" w:hAnsi="Times New Roman" w:cs="Times New Roman"/>
                <w:color w:val="FF0000"/>
                <w:sz w:val="24"/>
                <w:szCs w:val="24"/>
                <w:highlight w:val="yellow"/>
              </w:rPr>
              <w:t xml:space="preserve"> of the Tender</w:t>
            </w:r>
            <w:r w:rsidR="00A62D01" w:rsidRPr="00C57F19">
              <w:rPr>
                <w:rFonts w:ascii="Times New Roman" w:eastAsia="Times New Roman" w:hAnsi="Times New Roman" w:cs="Times New Roman"/>
                <w:sz w:val="24"/>
                <w:szCs w:val="24"/>
                <w:highlight w:val="yellow"/>
              </w:rPr>
              <w:t>.</w:t>
            </w:r>
            <w:r w:rsidR="00A62D01" w:rsidRPr="00A133BE">
              <w:rPr>
                <w:rFonts w:ascii="Times New Roman" w:eastAsia="Times New Roman" w:hAnsi="Times New Roman" w:cs="Times New Roman"/>
                <w:sz w:val="24"/>
                <w:szCs w:val="24"/>
              </w:rPr>
              <w:t xml:space="preserve">  </w:t>
            </w:r>
            <w:r w:rsidR="006C6882" w:rsidRPr="00A133BE">
              <w:rPr>
                <w:rFonts w:ascii="Times New Roman" w:eastAsia="Times New Roman" w:hAnsi="Times New Roman" w:cs="Times New Roman"/>
                <w:sz w:val="24"/>
                <w:szCs w:val="24"/>
              </w:rPr>
              <w:t xml:space="preserve">However, </w:t>
            </w:r>
            <w:r w:rsidR="00A62D01" w:rsidRPr="00A133BE">
              <w:rPr>
                <w:rFonts w:ascii="Times New Roman" w:eastAsia="Times New Roman" w:hAnsi="Times New Roman" w:cs="Times New Roman"/>
                <w:sz w:val="24"/>
                <w:szCs w:val="24"/>
              </w:rPr>
              <w:t xml:space="preserve">EPC contractor </w:t>
            </w:r>
            <w:r w:rsidR="006C6882" w:rsidRPr="00A133BE">
              <w:rPr>
                <w:rFonts w:ascii="Times New Roman" w:eastAsia="Times New Roman" w:hAnsi="Times New Roman" w:cs="Times New Roman"/>
                <w:sz w:val="24"/>
                <w:szCs w:val="24"/>
              </w:rPr>
              <w:t xml:space="preserve">shall lay the 11kV cable from the </w:t>
            </w:r>
            <w:r w:rsidR="0080005A">
              <w:rPr>
                <w:rFonts w:ascii="Times New Roman" w:eastAsia="Times New Roman" w:hAnsi="Times New Roman" w:cs="Times New Roman"/>
                <w:sz w:val="24"/>
                <w:szCs w:val="24"/>
              </w:rPr>
              <w:t>new</w:t>
            </w:r>
            <w:r w:rsidR="00A62D01" w:rsidRPr="00A133BE">
              <w:rPr>
                <w:rFonts w:ascii="Times New Roman" w:eastAsia="Times New Roman" w:hAnsi="Times New Roman" w:cs="Times New Roman"/>
                <w:sz w:val="24"/>
                <w:szCs w:val="24"/>
              </w:rPr>
              <w:t xml:space="preserve"> substation </w:t>
            </w:r>
            <w:r w:rsidR="006C6882" w:rsidRPr="00A133BE">
              <w:rPr>
                <w:rFonts w:ascii="Times New Roman" w:eastAsia="Times New Roman" w:hAnsi="Times New Roman" w:cs="Times New Roman"/>
                <w:sz w:val="24"/>
                <w:szCs w:val="24"/>
              </w:rPr>
              <w:t>location proposed near Sagarika Cruise Terminal</w:t>
            </w:r>
            <w:r w:rsidR="00F8555B" w:rsidRPr="00A133BE">
              <w:rPr>
                <w:rFonts w:ascii="Times New Roman" w:eastAsia="Times New Roman" w:hAnsi="Times New Roman" w:cs="Times New Roman"/>
                <w:sz w:val="24"/>
                <w:szCs w:val="24"/>
              </w:rPr>
              <w:t xml:space="preserve"> </w:t>
            </w:r>
            <w:r w:rsidR="00635222" w:rsidRPr="00A133BE">
              <w:rPr>
                <w:rFonts w:ascii="Times New Roman" w:eastAsia="Times New Roman" w:hAnsi="Times New Roman" w:cs="Times New Roman"/>
                <w:sz w:val="24"/>
                <w:szCs w:val="24"/>
              </w:rPr>
              <w:t>to Q7</w:t>
            </w:r>
            <w:r w:rsidR="00A62D01" w:rsidRPr="00A133BE">
              <w:rPr>
                <w:rFonts w:ascii="Times New Roman" w:eastAsia="Times New Roman" w:hAnsi="Times New Roman" w:cs="Times New Roman"/>
                <w:sz w:val="24"/>
                <w:szCs w:val="24"/>
              </w:rPr>
              <w:t xml:space="preserve"> berth location </w:t>
            </w:r>
            <w:r w:rsidR="00635222" w:rsidRPr="00A133BE">
              <w:rPr>
                <w:rFonts w:ascii="Times New Roman" w:eastAsia="Times New Roman" w:hAnsi="Times New Roman" w:cs="Times New Roman"/>
                <w:sz w:val="24"/>
                <w:szCs w:val="24"/>
              </w:rPr>
              <w:t>(250M</w:t>
            </w:r>
            <w:r w:rsidR="00A62D01" w:rsidRPr="00A133BE">
              <w:rPr>
                <w:rFonts w:ascii="Times New Roman" w:eastAsia="Times New Roman" w:hAnsi="Times New Roman" w:cs="Times New Roman"/>
                <w:sz w:val="24"/>
                <w:szCs w:val="24"/>
              </w:rPr>
              <w:t>)</w:t>
            </w:r>
            <w:r w:rsidR="00487F83">
              <w:rPr>
                <w:rFonts w:ascii="Times New Roman" w:eastAsia="Times New Roman" w:hAnsi="Times New Roman" w:cs="Times New Roman"/>
                <w:sz w:val="24"/>
                <w:szCs w:val="24"/>
              </w:rPr>
              <w:t>.</w:t>
            </w:r>
          </w:p>
        </w:tc>
      </w:tr>
      <w:tr w:rsidR="004E220B" w:rsidRPr="00A133BE" w:rsidTr="00635222">
        <w:trPr>
          <w:trHeight w:val="1040"/>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13</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122</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 xml:space="preserve">Tender specify </w:t>
            </w:r>
            <w:r w:rsidR="00AB2233" w:rsidRPr="00A133BE">
              <w:rPr>
                <w:rFonts w:ascii="Times New Roman" w:eastAsia="Times New Roman" w:hAnsi="Times New Roman" w:cs="Times New Roman"/>
                <w:sz w:val="24"/>
                <w:szCs w:val="24"/>
              </w:rPr>
              <w:t>requirement</w:t>
            </w:r>
            <w:r w:rsidRPr="00A133BE">
              <w:rPr>
                <w:rFonts w:ascii="Times New Roman" w:eastAsia="Times New Roman" w:hAnsi="Times New Roman" w:cs="Times New Roman"/>
                <w:sz w:val="24"/>
                <w:szCs w:val="24"/>
              </w:rPr>
              <w:t xml:space="preserve"> of 1MVA, 440V at 50 and 60 Hz both, </w:t>
            </w:r>
            <w:r w:rsidR="00635222" w:rsidRPr="00A133BE">
              <w:rPr>
                <w:rFonts w:ascii="Times New Roman" w:eastAsia="Times New Roman" w:hAnsi="Times New Roman" w:cs="Times New Roman"/>
                <w:sz w:val="24"/>
                <w:szCs w:val="24"/>
              </w:rPr>
              <w:t>whereas</w:t>
            </w:r>
            <w:r w:rsidRPr="00A133BE">
              <w:rPr>
                <w:rFonts w:ascii="Times New Roman" w:eastAsia="Times New Roman" w:hAnsi="Times New Roman" w:cs="Times New Roman"/>
                <w:sz w:val="24"/>
                <w:szCs w:val="24"/>
              </w:rPr>
              <w:t xml:space="preserve"> while discussion with CoPA team during our visit on 26th April 23 it was communicated that requirement is for only 50Hz. Please confirm the same.</w:t>
            </w:r>
          </w:p>
        </w:tc>
        <w:tc>
          <w:tcPr>
            <w:tcW w:w="3512" w:type="dxa"/>
            <w:tcBorders>
              <w:top w:val="nil"/>
              <w:left w:val="nil"/>
              <w:bottom w:val="single" w:sz="4" w:space="0" w:color="auto"/>
              <w:right w:val="single" w:sz="4" w:space="0" w:color="auto"/>
            </w:tcBorders>
            <w:shd w:val="clear" w:color="auto" w:fill="auto"/>
            <w:hideMark/>
          </w:tcPr>
          <w:p w:rsidR="004E220B" w:rsidRPr="00C57F19" w:rsidRDefault="004E220B" w:rsidP="000A47D2">
            <w:pPr>
              <w:spacing w:after="0" w:line="240" w:lineRule="auto"/>
              <w:rPr>
                <w:rFonts w:ascii="Times New Roman" w:eastAsia="Times New Roman" w:hAnsi="Times New Roman" w:cs="Times New Roman"/>
                <w:color w:val="FF0000"/>
                <w:sz w:val="24"/>
                <w:szCs w:val="24"/>
                <w:highlight w:val="yellow"/>
              </w:rPr>
            </w:pPr>
            <w:r w:rsidRPr="00C57F19">
              <w:rPr>
                <w:rFonts w:ascii="Times New Roman" w:eastAsia="Times New Roman" w:hAnsi="Times New Roman" w:cs="Times New Roman"/>
                <w:color w:val="FF0000"/>
                <w:sz w:val="24"/>
                <w:szCs w:val="24"/>
                <w:highlight w:val="yellow"/>
              </w:rPr>
              <w:t> </w:t>
            </w:r>
            <w:r w:rsidR="00F8555B" w:rsidRPr="00C57F19">
              <w:rPr>
                <w:rFonts w:ascii="Times New Roman" w:eastAsia="Times New Roman" w:hAnsi="Times New Roman" w:cs="Times New Roman"/>
                <w:color w:val="FF0000"/>
                <w:sz w:val="24"/>
                <w:szCs w:val="24"/>
                <w:highlight w:val="yellow"/>
              </w:rPr>
              <w:t>L</w:t>
            </w:r>
            <w:r w:rsidR="00D603DF" w:rsidRPr="00C57F19">
              <w:rPr>
                <w:rFonts w:ascii="Times New Roman" w:eastAsia="Times New Roman" w:hAnsi="Times New Roman" w:cs="Times New Roman"/>
                <w:color w:val="FF0000"/>
                <w:sz w:val="24"/>
                <w:szCs w:val="24"/>
                <w:highlight w:val="yellow"/>
              </w:rPr>
              <w:t xml:space="preserve">T shore </w:t>
            </w:r>
            <w:r w:rsidR="00BB7DAA" w:rsidRPr="00C57F19">
              <w:rPr>
                <w:rFonts w:ascii="Times New Roman" w:eastAsia="Times New Roman" w:hAnsi="Times New Roman" w:cs="Times New Roman"/>
                <w:color w:val="FF0000"/>
                <w:sz w:val="24"/>
                <w:szCs w:val="24"/>
                <w:highlight w:val="yellow"/>
              </w:rPr>
              <w:t xml:space="preserve">supply of 1MVA/440V is </w:t>
            </w:r>
            <w:r w:rsidR="000A47D2">
              <w:rPr>
                <w:rFonts w:ascii="Times New Roman" w:eastAsia="Times New Roman" w:hAnsi="Times New Roman" w:cs="Times New Roman"/>
                <w:color w:val="FF0000"/>
                <w:sz w:val="24"/>
                <w:szCs w:val="24"/>
                <w:highlight w:val="yellow"/>
              </w:rPr>
              <w:t>de-</w:t>
            </w:r>
            <w:r w:rsidR="00635222">
              <w:rPr>
                <w:rFonts w:ascii="Times New Roman" w:eastAsia="Times New Roman" w:hAnsi="Times New Roman" w:cs="Times New Roman"/>
                <w:color w:val="FF0000"/>
                <w:sz w:val="24"/>
                <w:szCs w:val="24"/>
                <w:highlight w:val="yellow"/>
              </w:rPr>
              <w:t xml:space="preserve">scoped </w:t>
            </w:r>
            <w:r w:rsidR="00635222" w:rsidRPr="00C57F19">
              <w:rPr>
                <w:rFonts w:ascii="Times New Roman" w:eastAsia="Times New Roman" w:hAnsi="Times New Roman" w:cs="Times New Roman"/>
                <w:color w:val="FF0000"/>
                <w:sz w:val="24"/>
                <w:szCs w:val="24"/>
                <w:highlight w:val="yellow"/>
              </w:rPr>
              <w:t>from</w:t>
            </w:r>
            <w:r w:rsidR="00BB7DAA" w:rsidRPr="00C57F19">
              <w:rPr>
                <w:rFonts w:ascii="Times New Roman" w:eastAsia="Times New Roman" w:hAnsi="Times New Roman" w:cs="Times New Roman"/>
                <w:color w:val="FF0000"/>
                <w:sz w:val="24"/>
                <w:szCs w:val="24"/>
                <w:highlight w:val="yellow"/>
              </w:rPr>
              <w:t xml:space="preserve"> the Tender Specification.</w:t>
            </w:r>
            <w:r w:rsidR="00D603DF" w:rsidRPr="00C57F19">
              <w:rPr>
                <w:rFonts w:ascii="Times New Roman" w:eastAsia="Times New Roman" w:hAnsi="Times New Roman" w:cs="Times New Roman"/>
                <w:color w:val="FF0000"/>
                <w:sz w:val="24"/>
                <w:szCs w:val="24"/>
                <w:highlight w:val="yellow"/>
              </w:rPr>
              <w:t xml:space="preserve">  </w:t>
            </w:r>
          </w:p>
        </w:tc>
      </w:tr>
      <w:tr w:rsidR="004E220B" w:rsidRPr="00A133BE" w:rsidTr="00635222">
        <w:trPr>
          <w:trHeight w:val="235"/>
        </w:trPr>
        <w:tc>
          <w:tcPr>
            <w:tcW w:w="888" w:type="dxa"/>
            <w:tcBorders>
              <w:top w:val="nil"/>
              <w:left w:val="single" w:sz="4" w:space="0" w:color="auto"/>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14</w:t>
            </w:r>
          </w:p>
        </w:tc>
        <w:tc>
          <w:tcPr>
            <w:tcW w:w="1242" w:type="dxa"/>
            <w:tcBorders>
              <w:top w:val="nil"/>
              <w:left w:val="nil"/>
              <w:bottom w:val="single" w:sz="4" w:space="0" w:color="auto"/>
              <w:right w:val="single" w:sz="4" w:space="0" w:color="auto"/>
            </w:tcBorders>
            <w:shd w:val="clear" w:color="auto" w:fill="auto"/>
            <w:noWrap/>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122</w:t>
            </w:r>
          </w:p>
        </w:tc>
        <w:tc>
          <w:tcPr>
            <w:tcW w:w="4105" w:type="dxa"/>
            <w:tcBorders>
              <w:top w:val="nil"/>
              <w:left w:val="nil"/>
              <w:bottom w:val="single" w:sz="4" w:space="0" w:color="auto"/>
              <w:right w:val="single" w:sz="4" w:space="0" w:color="auto"/>
            </w:tcBorders>
            <w:shd w:val="clear" w:color="auto" w:fill="auto"/>
            <w:hideMark/>
          </w:tcPr>
          <w:p w:rsidR="004E220B" w:rsidRPr="00A133BE" w:rsidRDefault="004E220B" w:rsidP="00A133BE">
            <w:pPr>
              <w:spacing w:after="0" w:line="240" w:lineRule="auto"/>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Please specify no. of junction boxes for 440V supply and distance between them.</w:t>
            </w:r>
          </w:p>
        </w:tc>
        <w:tc>
          <w:tcPr>
            <w:tcW w:w="3512" w:type="dxa"/>
            <w:tcBorders>
              <w:top w:val="nil"/>
              <w:left w:val="nil"/>
              <w:bottom w:val="single" w:sz="4" w:space="0" w:color="auto"/>
              <w:right w:val="single" w:sz="4" w:space="0" w:color="auto"/>
            </w:tcBorders>
            <w:shd w:val="clear" w:color="auto" w:fill="auto"/>
            <w:hideMark/>
          </w:tcPr>
          <w:p w:rsidR="004E220B" w:rsidRPr="00C57F19" w:rsidRDefault="000A47D2" w:rsidP="00A133BE">
            <w:pPr>
              <w:spacing w:after="0" w:line="240" w:lineRule="auto"/>
              <w:rPr>
                <w:rFonts w:ascii="Times New Roman" w:eastAsia="Times New Roman" w:hAnsi="Times New Roman" w:cs="Times New Roman"/>
                <w:color w:val="FF0000"/>
                <w:sz w:val="24"/>
                <w:szCs w:val="24"/>
                <w:highlight w:val="yellow"/>
              </w:rPr>
            </w:pPr>
            <w:r w:rsidRPr="00C57F19">
              <w:rPr>
                <w:rFonts w:ascii="Times New Roman" w:eastAsia="Times New Roman" w:hAnsi="Times New Roman" w:cs="Times New Roman"/>
                <w:color w:val="FF0000"/>
                <w:sz w:val="24"/>
                <w:szCs w:val="24"/>
                <w:highlight w:val="yellow"/>
              </w:rPr>
              <w:t xml:space="preserve">LT shore supply of 1MVA/440V is </w:t>
            </w:r>
            <w:r>
              <w:rPr>
                <w:rFonts w:ascii="Times New Roman" w:eastAsia="Times New Roman" w:hAnsi="Times New Roman" w:cs="Times New Roman"/>
                <w:color w:val="FF0000"/>
                <w:sz w:val="24"/>
                <w:szCs w:val="24"/>
                <w:highlight w:val="yellow"/>
              </w:rPr>
              <w:t>de-</w:t>
            </w:r>
            <w:r w:rsidR="00635222">
              <w:rPr>
                <w:rFonts w:ascii="Times New Roman" w:eastAsia="Times New Roman" w:hAnsi="Times New Roman" w:cs="Times New Roman"/>
                <w:color w:val="FF0000"/>
                <w:sz w:val="24"/>
                <w:szCs w:val="24"/>
                <w:highlight w:val="yellow"/>
              </w:rPr>
              <w:t xml:space="preserve">scoped </w:t>
            </w:r>
            <w:r w:rsidR="00635222" w:rsidRPr="00C57F19">
              <w:rPr>
                <w:rFonts w:ascii="Times New Roman" w:eastAsia="Times New Roman" w:hAnsi="Times New Roman" w:cs="Times New Roman"/>
                <w:color w:val="FF0000"/>
                <w:sz w:val="24"/>
                <w:szCs w:val="24"/>
                <w:highlight w:val="yellow"/>
              </w:rPr>
              <w:t>from</w:t>
            </w:r>
            <w:r w:rsidRPr="00C57F19">
              <w:rPr>
                <w:rFonts w:ascii="Times New Roman" w:eastAsia="Times New Roman" w:hAnsi="Times New Roman" w:cs="Times New Roman"/>
                <w:color w:val="FF0000"/>
                <w:sz w:val="24"/>
                <w:szCs w:val="24"/>
                <w:highlight w:val="yellow"/>
              </w:rPr>
              <w:t xml:space="preserve"> the Tender Specification.  </w:t>
            </w:r>
          </w:p>
        </w:tc>
      </w:tr>
    </w:tbl>
    <w:p w:rsidR="00D56C4F" w:rsidRDefault="00D56C4F" w:rsidP="00D56C4F">
      <w:pPr>
        <w:rPr>
          <w:rFonts w:ascii="Times New Roman" w:hAnsi="Times New Roman" w:cs="Times New Roman"/>
          <w:sz w:val="24"/>
          <w:szCs w:val="24"/>
        </w:rPr>
      </w:pPr>
    </w:p>
    <w:p w:rsidR="00AB2233" w:rsidRDefault="00AB2233" w:rsidP="00D56C4F">
      <w:pPr>
        <w:rPr>
          <w:rFonts w:ascii="Times New Roman" w:hAnsi="Times New Roman" w:cs="Times New Roman"/>
          <w:sz w:val="24"/>
          <w:szCs w:val="24"/>
        </w:rPr>
      </w:pPr>
    </w:p>
    <w:p w:rsidR="00AB2233" w:rsidRDefault="00AB2233" w:rsidP="00D56C4F">
      <w:pPr>
        <w:rPr>
          <w:rFonts w:ascii="Times New Roman" w:hAnsi="Times New Roman" w:cs="Times New Roman"/>
          <w:sz w:val="24"/>
          <w:szCs w:val="24"/>
        </w:rPr>
      </w:pPr>
    </w:p>
    <w:p w:rsidR="00AB2233" w:rsidRDefault="00AB2233" w:rsidP="00D56C4F">
      <w:pPr>
        <w:rPr>
          <w:rFonts w:ascii="Times New Roman" w:hAnsi="Times New Roman" w:cs="Times New Roman"/>
          <w:sz w:val="24"/>
          <w:szCs w:val="24"/>
        </w:rPr>
      </w:pPr>
    </w:p>
    <w:p w:rsidR="00AB2233" w:rsidRDefault="00AB2233" w:rsidP="00D56C4F">
      <w:pPr>
        <w:rPr>
          <w:rFonts w:ascii="Times New Roman" w:hAnsi="Times New Roman" w:cs="Times New Roman"/>
          <w:sz w:val="24"/>
          <w:szCs w:val="24"/>
        </w:rPr>
      </w:pPr>
    </w:p>
    <w:p w:rsidR="00AB2233" w:rsidRDefault="00AB2233" w:rsidP="00D56C4F">
      <w:pPr>
        <w:rPr>
          <w:rFonts w:ascii="Times New Roman" w:hAnsi="Times New Roman" w:cs="Times New Roman"/>
          <w:sz w:val="24"/>
          <w:szCs w:val="24"/>
        </w:rPr>
      </w:pPr>
    </w:p>
    <w:p w:rsidR="00AB2233" w:rsidRDefault="00AB2233" w:rsidP="00D56C4F">
      <w:pPr>
        <w:rPr>
          <w:rFonts w:ascii="Times New Roman" w:hAnsi="Times New Roman" w:cs="Times New Roman"/>
          <w:sz w:val="24"/>
          <w:szCs w:val="24"/>
        </w:rPr>
      </w:pPr>
    </w:p>
    <w:p w:rsidR="007656EB" w:rsidRDefault="007656EB" w:rsidP="00D56C4F">
      <w:pPr>
        <w:rPr>
          <w:rFonts w:ascii="Times New Roman" w:hAnsi="Times New Roman" w:cs="Times New Roman"/>
          <w:sz w:val="24"/>
          <w:szCs w:val="24"/>
        </w:rPr>
      </w:pPr>
    </w:p>
    <w:p w:rsidR="00D56C4F" w:rsidRPr="00CA44EA" w:rsidRDefault="00CA44EA" w:rsidP="00CA44EA">
      <w:pPr>
        <w:pStyle w:val="ListParagraph"/>
        <w:rPr>
          <w:rFonts w:ascii="Times New Roman" w:hAnsi="Times New Roman" w:cs="Times New Roman"/>
          <w:b/>
          <w:bCs/>
          <w:color w:val="FF0000"/>
          <w:sz w:val="24"/>
          <w:szCs w:val="24"/>
        </w:rPr>
      </w:pPr>
      <w:r w:rsidRPr="00CA44EA">
        <w:rPr>
          <w:rFonts w:ascii="Times New Roman" w:hAnsi="Times New Roman" w:cs="Times New Roman"/>
          <w:b/>
          <w:bCs/>
          <w:color w:val="FF0000"/>
          <w:sz w:val="24"/>
          <w:szCs w:val="24"/>
        </w:rPr>
        <w:lastRenderedPageBreak/>
        <w:t>Bidder No.3</w:t>
      </w:r>
    </w:p>
    <w:tbl>
      <w:tblPr>
        <w:tblW w:w="9654" w:type="dxa"/>
        <w:tblInd w:w="93" w:type="dxa"/>
        <w:tblLook w:val="04A0"/>
      </w:tblPr>
      <w:tblGrid>
        <w:gridCol w:w="705"/>
        <w:gridCol w:w="2460"/>
        <w:gridCol w:w="1080"/>
        <w:gridCol w:w="3051"/>
        <w:gridCol w:w="2358"/>
      </w:tblGrid>
      <w:tr w:rsidR="00D56C4F" w:rsidRPr="00A133BE" w:rsidTr="007656EB">
        <w:trPr>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6C4F" w:rsidRPr="00A133BE" w:rsidRDefault="00D56C4F" w:rsidP="00D56C4F">
            <w:pPr>
              <w:spacing w:after="0" w:line="240" w:lineRule="auto"/>
              <w:jc w:val="center"/>
              <w:rPr>
                <w:rFonts w:ascii="Times New Roman" w:eastAsia="Times New Roman" w:hAnsi="Times New Roman" w:cs="Times New Roman"/>
                <w:b/>
                <w:bCs/>
                <w:color w:val="000000"/>
                <w:sz w:val="24"/>
                <w:szCs w:val="24"/>
              </w:rPr>
            </w:pPr>
            <w:r w:rsidRPr="00A133BE">
              <w:rPr>
                <w:rFonts w:ascii="Times New Roman" w:eastAsia="Times New Roman" w:hAnsi="Times New Roman" w:cs="Times New Roman"/>
                <w:b/>
                <w:bCs/>
                <w:color w:val="000000"/>
                <w:sz w:val="24"/>
                <w:szCs w:val="24"/>
              </w:rPr>
              <w:t>Sl.</w:t>
            </w:r>
            <w:r w:rsidR="00AB2233">
              <w:rPr>
                <w:rFonts w:ascii="Times New Roman" w:eastAsia="Times New Roman" w:hAnsi="Times New Roman" w:cs="Times New Roman"/>
                <w:b/>
                <w:bCs/>
                <w:color w:val="000000"/>
                <w:sz w:val="24"/>
                <w:szCs w:val="24"/>
              </w:rPr>
              <w:t xml:space="preserve"> </w:t>
            </w:r>
            <w:r w:rsidRPr="00A133BE">
              <w:rPr>
                <w:rFonts w:ascii="Times New Roman" w:eastAsia="Times New Roman" w:hAnsi="Times New Roman" w:cs="Times New Roman"/>
                <w:b/>
                <w:bCs/>
                <w:color w:val="000000"/>
                <w:sz w:val="24"/>
                <w:szCs w:val="24"/>
              </w:rPr>
              <w:t>no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D56C4F" w:rsidRPr="00A133BE" w:rsidRDefault="00D56C4F" w:rsidP="00D56C4F">
            <w:pPr>
              <w:spacing w:after="0" w:line="240" w:lineRule="auto"/>
              <w:jc w:val="center"/>
              <w:rPr>
                <w:rFonts w:ascii="Times New Roman" w:eastAsia="Times New Roman" w:hAnsi="Times New Roman" w:cs="Times New Roman"/>
                <w:b/>
                <w:bCs/>
                <w:color w:val="000000"/>
                <w:sz w:val="24"/>
                <w:szCs w:val="24"/>
              </w:rPr>
            </w:pPr>
            <w:r w:rsidRPr="00A133BE">
              <w:rPr>
                <w:rFonts w:ascii="Times New Roman" w:eastAsia="Times New Roman" w:hAnsi="Times New Roman" w:cs="Times New Roman"/>
                <w:b/>
                <w:bCs/>
                <w:color w:val="000000"/>
                <w:sz w:val="24"/>
                <w:szCs w:val="24"/>
              </w:rPr>
              <w:t>Specif</w:t>
            </w:r>
            <w:r w:rsidR="00AB2233">
              <w:rPr>
                <w:rFonts w:ascii="Times New Roman" w:eastAsia="Times New Roman" w:hAnsi="Times New Roman" w:cs="Times New Roman"/>
                <w:b/>
                <w:bCs/>
                <w:color w:val="000000"/>
                <w:sz w:val="24"/>
                <w:szCs w:val="24"/>
              </w:rPr>
              <w:t>i</w:t>
            </w:r>
            <w:r w:rsidRPr="00A133BE">
              <w:rPr>
                <w:rFonts w:ascii="Times New Roman" w:eastAsia="Times New Roman" w:hAnsi="Times New Roman" w:cs="Times New Roman"/>
                <w:b/>
                <w:bCs/>
                <w:color w:val="000000"/>
                <w:sz w:val="24"/>
                <w:szCs w:val="24"/>
              </w:rPr>
              <w:t>cation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56C4F" w:rsidRPr="00A133BE" w:rsidRDefault="00D56C4F" w:rsidP="00D56C4F">
            <w:pPr>
              <w:spacing w:after="0" w:line="240" w:lineRule="auto"/>
              <w:jc w:val="center"/>
              <w:rPr>
                <w:rFonts w:ascii="Times New Roman" w:eastAsia="Times New Roman" w:hAnsi="Times New Roman" w:cs="Times New Roman"/>
                <w:b/>
                <w:bCs/>
                <w:color w:val="000000"/>
                <w:sz w:val="24"/>
                <w:szCs w:val="24"/>
              </w:rPr>
            </w:pPr>
            <w:r w:rsidRPr="00A133BE">
              <w:rPr>
                <w:rFonts w:ascii="Times New Roman" w:eastAsia="Times New Roman" w:hAnsi="Times New Roman" w:cs="Times New Roman"/>
                <w:b/>
                <w:bCs/>
                <w:color w:val="000000"/>
                <w:sz w:val="24"/>
                <w:szCs w:val="24"/>
              </w:rPr>
              <w:t>Page no.</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rsidR="00D56C4F" w:rsidRPr="00CA44EA" w:rsidRDefault="00CA44EA" w:rsidP="00D56C4F">
            <w:pPr>
              <w:spacing w:after="0" w:line="240" w:lineRule="auto"/>
              <w:jc w:val="center"/>
              <w:rPr>
                <w:rFonts w:ascii="Times New Roman" w:eastAsia="Times New Roman" w:hAnsi="Times New Roman" w:cs="Times New Roman"/>
                <w:b/>
                <w:bCs/>
                <w:color w:val="FF0000"/>
                <w:sz w:val="24"/>
                <w:szCs w:val="24"/>
              </w:rPr>
            </w:pPr>
            <w:r w:rsidRPr="00CA44EA">
              <w:rPr>
                <w:rFonts w:ascii="Times New Roman" w:eastAsia="Times New Roman" w:hAnsi="Times New Roman" w:cs="Times New Roman"/>
                <w:b/>
                <w:bCs/>
                <w:color w:val="FF0000"/>
                <w:sz w:val="24"/>
                <w:szCs w:val="24"/>
              </w:rPr>
              <w:t>Clarifications raised by the Bidder</w:t>
            </w:r>
          </w:p>
        </w:tc>
        <w:tc>
          <w:tcPr>
            <w:tcW w:w="2358" w:type="dxa"/>
            <w:tcBorders>
              <w:top w:val="single" w:sz="4" w:space="0" w:color="auto"/>
              <w:left w:val="nil"/>
              <w:bottom w:val="single" w:sz="4" w:space="0" w:color="auto"/>
              <w:right w:val="single" w:sz="4" w:space="0" w:color="auto"/>
            </w:tcBorders>
          </w:tcPr>
          <w:p w:rsidR="00D56C4F" w:rsidRPr="00A133BE" w:rsidRDefault="00CA44EA" w:rsidP="00D56C4F">
            <w:pPr>
              <w:spacing w:after="0" w:line="240" w:lineRule="auto"/>
              <w:jc w:val="center"/>
              <w:rPr>
                <w:rFonts w:ascii="Times New Roman" w:eastAsia="Times New Roman" w:hAnsi="Times New Roman" w:cs="Times New Roman"/>
                <w:b/>
                <w:bCs/>
                <w:color w:val="000000"/>
                <w:sz w:val="24"/>
                <w:szCs w:val="24"/>
              </w:rPr>
            </w:pPr>
            <w:r w:rsidRPr="0047171A">
              <w:rPr>
                <w:rFonts w:ascii="Times New Roman" w:eastAsia="Times New Roman" w:hAnsi="Times New Roman" w:cs="Times New Roman"/>
                <w:b/>
                <w:bCs/>
                <w:color w:val="FF0000"/>
                <w:sz w:val="24"/>
                <w:szCs w:val="24"/>
              </w:rPr>
              <w:t>Amendment / Corrigendum, issued.</w:t>
            </w:r>
          </w:p>
        </w:tc>
      </w:tr>
      <w:tr w:rsidR="00D56C4F" w:rsidRPr="00A133BE" w:rsidTr="007656EB">
        <w:trPr>
          <w:trHeight w:val="274"/>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Transformers of 4MVA capacity is shown for step down and step up and for galvanic isolations. Also you have shown parallel combination of 3nos. of AFE Frequency Converters, each having capacity of </w:t>
            </w:r>
            <w:r w:rsidRPr="00A133BE">
              <w:rPr>
                <w:rFonts w:ascii="Times New Roman" w:eastAsia="Times New Roman" w:hAnsi="Times New Roman" w:cs="Times New Roman"/>
                <w:color w:val="000000"/>
                <w:sz w:val="24"/>
                <w:szCs w:val="24"/>
              </w:rPr>
              <w:br/>
              <w:t xml:space="preserve">1MVA, for a total stack capacity of 3MVA . </w:t>
            </w:r>
          </w:p>
        </w:tc>
        <w:tc>
          <w:tcPr>
            <w:tcW w:w="1080"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81 of 165</w:t>
            </w:r>
            <w:r w:rsidRPr="00A133BE">
              <w:rPr>
                <w:rFonts w:ascii="Times New Roman" w:eastAsia="Times New Roman" w:hAnsi="Times New Roman" w:cs="Times New Roman"/>
                <w:color w:val="000000"/>
                <w:sz w:val="24"/>
                <w:szCs w:val="24"/>
              </w:rPr>
              <w:br/>
              <w:t>148 of 165</w:t>
            </w:r>
          </w:p>
        </w:tc>
        <w:tc>
          <w:tcPr>
            <w:tcW w:w="3051"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The scope of supply is mentioned as 3nos of AFE Frequency converters having capacity of 1MVA with filters etc 2nos.Please clarify whether 6 modular individual 500KVA SFCs can be considered.</w:t>
            </w:r>
            <w:r w:rsidRPr="00A133BE">
              <w:rPr>
                <w:rFonts w:ascii="Times New Roman" w:eastAsia="Times New Roman" w:hAnsi="Times New Roman" w:cs="Times New Roman"/>
                <w:color w:val="000000"/>
                <w:sz w:val="24"/>
                <w:szCs w:val="24"/>
              </w:rPr>
              <w:br/>
              <w:t>In this case the use of 500KVA to 3000KVA in 6steps is possible.</w:t>
            </w:r>
          </w:p>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If any units becomes faulty it can be isolated and other units can be operated safetly.</w:t>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FF0000"/>
                <w:sz w:val="24"/>
                <w:szCs w:val="24"/>
              </w:rPr>
              <w:t>Galvanic isolation is needed for 1MVA units operated in parallel requiring 1250Kva seperate transformers or multi winding transformers.</w:t>
            </w:r>
            <w:r w:rsidRPr="00A133BE">
              <w:rPr>
                <w:rFonts w:ascii="Times New Roman" w:eastAsia="Times New Roman" w:hAnsi="Times New Roman" w:cs="Times New Roman"/>
                <w:color w:val="FF0000"/>
                <w:sz w:val="24"/>
                <w:szCs w:val="24"/>
              </w:rPr>
              <w:br/>
            </w:r>
            <w:r w:rsidRPr="00A133BE">
              <w:rPr>
                <w:rFonts w:ascii="Times New Roman" w:eastAsia="Times New Roman" w:hAnsi="Times New Roman" w:cs="Times New Roman"/>
                <w:color w:val="000000"/>
                <w:sz w:val="24"/>
                <w:szCs w:val="24"/>
              </w:rPr>
              <w:br/>
              <w:t>Please confirm whether individual 1MVA units in parallel externally is required or 6nos of 500KVA units of modular construction parallaled internally can be considered.</w:t>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FF0000"/>
                <w:sz w:val="24"/>
                <w:szCs w:val="24"/>
              </w:rPr>
              <w:t>Type of transformer- ONAN is considered with 1.2 % total losses.</w:t>
            </w:r>
            <w:r w:rsidR="00AD225F" w:rsidRPr="00A133BE">
              <w:rPr>
                <w:rFonts w:ascii="Times New Roman" w:eastAsia="Times New Roman" w:hAnsi="Times New Roman" w:cs="Times New Roman"/>
                <w:color w:val="FF0000"/>
                <w:sz w:val="24"/>
                <w:szCs w:val="24"/>
              </w:rPr>
              <w:t xml:space="preserve"> </w:t>
            </w:r>
            <w:r w:rsidRPr="00A133BE">
              <w:rPr>
                <w:rFonts w:ascii="Times New Roman" w:eastAsia="Times New Roman" w:hAnsi="Times New Roman" w:cs="Times New Roman"/>
                <w:color w:val="000000"/>
                <w:sz w:val="24"/>
                <w:szCs w:val="24"/>
              </w:rPr>
              <w:t>Rated capacity of the onload tap changer for 4 MVA at 11 kV is just sufficient which is to be noted.</w:t>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FF0000"/>
                <w:sz w:val="24"/>
                <w:szCs w:val="24"/>
              </w:rPr>
              <w:t xml:space="preserve">. </w:t>
            </w:r>
            <w:r w:rsidRPr="00A133BE">
              <w:rPr>
                <w:rFonts w:ascii="Times New Roman" w:eastAsia="Times New Roman" w:hAnsi="Times New Roman" w:cs="Times New Roman"/>
                <w:color w:val="000000"/>
                <w:sz w:val="24"/>
                <w:szCs w:val="24"/>
              </w:rPr>
              <w:t xml:space="preserve"> </w:t>
            </w:r>
          </w:p>
        </w:tc>
        <w:tc>
          <w:tcPr>
            <w:tcW w:w="2358" w:type="dxa"/>
            <w:tcBorders>
              <w:top w:val="nil"/>
              <w:left w:val="nil"/>
              <w:bottom w:val="single" w:sz="4" w:space="0" w:color="auto"/>
              <w:right w:val="single" w:sz="4" w:space="0" w:color="auto"/>
            </w:tcBorders>
          </w:tcPr>
          <w:p w:rsidR="00D56C4F" w:rsidRPr="00A133BE" w:rsidRDefault="00AB2233" w:rsidP="00AB22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 / 6 stack is also </w:t>
            </w:r>
            <w:r w:rsidR="00D56C4F" w:rsidRPr="00A133BE">
              <w:rPr>
                <w:rFonts w:ascii="Times New Roman" w:eastAsia="Times New Roman" w:hAnsi="Times New Roman" w:cs="Times New Roman"/>
                <w:color w:val="000000"/>
                <w:sz w:val="24"/>
                <w:szCs w:val="24"/>
              </w:rPr>
              <w:t>accepted as per design</w:t>
            </w:r>
            <w:r w:rsidR="00D56C4F" w:rsidRPr="00A133BE">
              <w:rPr>
                <w:rFonts w:ascii="Times New Roman" w:eastAsia="Times New Roman" w:hAnsi="Times New Roman" w:cs="Times New Roman"/>
                <w:b/>
                <w:bCs/>
                <w:color w:val="000000"/>
                <w:sz w:val="24"/>
                <w:szCs w:val="24"/>
              </w:rPr>
              <w:t xml:space="preserve">. </w:t>
            </w:r>
            <w:r w:rsidR="002E6A26" w:rsidRPr="00A133BE">
              <w:rPr>
                <w:rFonts w:ascii="Times New Roman" w:eastAsia="Times New Roman" w:hAnsi="Times New Roman" w:cs="Times New Roman"/>
                <w:b/>
                <w:bCs/>
                <w:color w:val="000000"/>
                <w:sz w:val="24"/>
                <w:szCs w:val="24"/>
              </w:rPr>
              <w:t xml:space="preserve">The Bidder shall consider the cost </w:t>
            </w:r>
            <w:r w:rsidRPr="00A133BE">
              <w:rPr>
                <w:rFonts w:ascii="Times New Roman" w:eastAsia="Times New Roman" w:hAnsi="Times New Roman" w:cs="Times New Roman"/>
                <w:b/>
                <w:bCs/>
                <w:color w:val="000000"/>
                <w:sz w:val="24"/>
                <w:szCs w:val="24"/>
              </w:rPr>
              <w:t>implications</w:t>
            </w:r>
            <w:r w:rsidR="002E6A26" w:rsidRPr="00A133BE">
              <w:rPr>
                <w:rFonts w:ascii="Times New Roman" w:eastAsia="Times New Roman" w:hAnsi="Times New Roman" w:cs="Times New Roman"/>
                <w:b/>
                <w:bCs/>
                <w:color w:val="000000"/>
                <w:sz w:val="24"/>
                <w:szCs w:val="24"/>
              </w:rPr>
              <w:t>.</w:t>
            </w:r>
          </w:p>
          <w:p w:rsidR="00D56C4F" w:rsidRPr="00A133BE" w:rsidRDefault="00D56C4F" w:rsidP="00AB2233">
            <w:pPr>
              <w:rPr>
                <w:rFonts w:ascii="Times New Roman" w:eastAsia="Times New Roman" w:hAnsi="Times New Roman" w:cs="Times New Roman"/>
                <w:sz w:val="24"/>
                <w:szCs w:val="24"/>
              </w:rPr>
            </w:pPr>
          </w:p>
          <w:p w:rsidR="00D56C4F" w:rsidRPr="00A133BE" w:rsidRDefault="00D56C4F" w:rsidP="00AB2233">
            <w:pPr>
              <w:rPr>
                <w:rFonts w:ascii="Times New Roman" w:eastAsia="Times New Roman" w:hAnsi="Times New Roman" w:cs="Times New Roman"/>
                <w:sz w:val="24"/>
                <w:szCs w:val="24"/>
              </w:rPr>
            </w:pPr>
          </w:p>
          <w:p w:rsidR="00D56C4F" w:rsidRPr="00A133BE" w:rsidRDefault="00D56C4F" w:rsidP="00AB2233">
            <w:pPr>
              <w:rPr>
                <w:rFonts w:ascii="Times New Roman" w:eastAsia="Times New Roman" w:hAnsi="Times New Roman" w:cs="Times New Roman"/>
                <w:sz w:val="24"/>
                <w:szCs w:val="24"/>
              </w:rPr>
            </w:pPr>
          </w:p>
          <w:p w:rsidR="00D56C4F" w:rsidRPr="00A133BE" w:rsidRDefault="00D56C4F" w:rsidP="00AB2233">
            <w:pPr>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Tender conditions prevail</w:t>
            </w:r>
            <w:r w:rsidR="002E6A26" w:rsidRPr="00A133BE">
              <w:rPr>
                <w:rFonts w:ascii="Times New Roman" w:eastAsia="Times New Roman" w:hAnsi="Times New Roman" w:cs="Times New Roman"/>
                <w:sz w:val="24"/>
                <w:szCs w:val="24"/>
              </w:rPr>
              <w:t>. 3MVA SFC with s</w:t>
            </w:r>
            <w:r w:rsidR="00AB2233">
              <w:rPr>
                <w:rFonts w:ascii="Times New Roman" w:eastAsia="Times New Roman" w:hAnsi="Times New Roman" w:cs="Times New Roman"/>
                <w:sz w:val="24"/>
                <w:szCs w:val="24"/>
              </w:rPr>
              <w:t>ta</w:t>
            </w:r>
            <w:r w:rsidR="002E6A26" w:rsidRPr="00A133BE">
              <w:rPr>
                <w:rFonts w:ascii="Times New Roman" w:eastAsia="Times New Roman" w:hAnsi="Times New Roman" w:cs="Times New Roman"/>
                <w:sz w:val="24"/>
                <w:szCs w:val="24"/>
              </w:rPr>
              <w:t>ck as per design, with Galvanic isolation as per requirements.</w:t>
            </w:r>
          </w:p>
          <w:p w:rsidR="00D56C4F" w:rsidRPr="00A133BE" w:rsidRDefault="00D56C4F" w:rsidP="00AB2233">
            <w:pPr>
              <w:spacing w:after="0" w:line="240" w:lineRule="auto"/>
              <w:rPr>
                <w:rFonts w:ascii="Times New Roman" w:eastAsia="Times New Roman" w:hAnsi="Times New Roman" w:cs="Times New Roman"/>
                <w:b/>
                <w:bCs/>
                <w:color w:val="000000"/>
                <w:sz w:val="24"/>
                <w:szCs w:val="24"/>
              </w:rPr>
            </w:pPr>
            <w:r w:rsidRPr="00A133BE">
              <w:rPr>
                <w:rFonts w:ascii="Times New Roman" w:eastAsia="Times New Roman" w:hAnsi="Times New Roman" w:cs="Times New Roman"/>
                <w:b/>
                <w:bCs/>
                <w:color w:val="000000"/>
                <w:sz w:val="24"/>
                <w:szCs w:val="24"/>
              </w:rPr>
              <w:t xml:space="preserve">3 / </w:t>
            </w:r>
            <w:r w:rsidR="00635222" w:rsidRPr="00A133BE">
              <w:rPr>
                <w:rFonts w:ascii="Times New Roman" w:eastAsia="Times New Roman" w:hAnsi="Times New Roman" w:cs="Times New Roman"/>
                <w:b/>
                <w:bCs/>
                <w:color w:val="000000"/>
                <w:sz w:val="24"/>
                <w:szCs w:val="24"/>
              </w:rPr>
              <w:t>6 combined</w:t>
            </w:r>
            <w:r w:rsidRPr="00A133BE">
              <w:rPr>
                <w:rFonts w:ascii="Times New Roman" w:eastAsia="Times New Roman" w:hAnsi="Times New Roman" w:cs="Times New Roman"/>
                <w:b/>
                <w:bCs/>
                <w:color w:val="000000"/>
                <w:sz w:val="24"/>
                <w:szCs w:val="24"/>
              </w:rPr>
              <w:t xml:space="preserve"> stack is also </w:t>
            </w:r>
            <w:r w:rsidR="00AB2233">
              <w:rPr>
                <w:rFonts w:ascii="Times New Roman" w:eastAsia="Times New Roman" w:hAnsi="Times New Roman" w:cs="Times New Roman"/>
                <w:b/>
                <w:bCs/>
                <w:color w:val="000000"/>
                <w:sz w:val="24"/>
                <w:szCs w:val="24"/>
              </w:rPr>
              <w:t>a</w:t>
            </w:r>
            <w:r w:rsidR="00AB2233" w:rsidRPr="00A133BE">
              <w:rPr>
                <w:rFonts w:ascii="Times New Roman" w:eastAsia="Times New Roman" w:hAnsi="Times New Roman" w:cs="Times New Roman"/>
                <w:color w:val="000000"/>
                <w:sz w:val="24"/>
                <w:szCs w:val="24"/>
              </w:rPr>
              <w:t>ccepted</w:t>
            </w:r>
            <w:r w:rsidRPr="00A133BE">
              <w:rPr>
                <w:rFonts w:ascii="Times New Roman" w:eastAsia="Times New Roman" w:hAnsi="Times New Roman" w:cs="Times New Roman"/>
                <w:color w:val="000000"/>
                <w:sz w:val="24"/>
                <w:szCs w:val="24"/>
              </w:rPr>
              <w:t xml:space="preserve"> as per </w:t>
            </w:r>
            <w:r w:rsidR="00635222" w:rsidRPr="00A133BE">
              <w:rPr>
                <w:rFonts w:ascii="Times New Roman" w:eastAsia="Times New Roman" w:hAnsi="Times New Roman" w:cs="Times New Roman"/>
                <w:color w:val="000000"/>
                <w:sz w:val="24"/>
                <w:szCs w:val="24"/>
              </w:rPr>
              <w:t xml:space="preserve">design. </w:t>
            </w:r>
            <w:r w:rsidR="002E6A26" w:rsidRPr="00A133BE">
              <w:rPr>
                <w:rFonts w:ascii="Times New Roman" w:eastAsia="Times New Roman" w:hAnsi="Times New Roman" w:cs="Times New Roman"/>
                <w:b/>
                <w:bCs/>
                <w:color w:val="000000"/>
                <w:sz w:val="24"/>
                <w:szCs w:val="24"/>
              </w:rPr>
              <w:t xml:space="preserve">The bidder shall consider the cost </w:t>
            </w:r>
            <w:r w:rsidR="00AB2233" w:rsidRPr="00A133BE">
              <w:rPr>
                <w:rFonts w:ascii="Times New Roman" w:eastAsia="Times New Roman" w:hAnsi="Times New Roman" w:cs="Times New Roman"/>
                <w:b/>
                <w:bCs/>
                <w:color w:val="000000"/>
                <w:sz w:val="24"/>
                <w:szCs w:val="24"/>
              </w:rPr>
              <w:t>implications</w:t>
            </w:r>
            <w:r w:rsidR="002E6A26" w:rsidRPr="00A133BE">
              <w:rPr>
                <w:rFonts w:ascii="Times New Roman" w:eastAsia="Times New Roman" w:hAnsi="Times New Roman" w:cs="Times New Roman"/>
                <w:b/>
                <w:bCs/>
                <w:color w:val="000000"/>
                <w:sz w:val="24"/>
                <w:szCs w:val="24"/>
              </w:rPr>
              <w:t>.</w:t>
            </w:r>
          </w:p>
          <w:p w:rsidR="00D56C4F" w:rsidRPr="00A133BE" w:rsidRDefault="00D56C4F" w:rsidP="00AB2233">
            <w:pPr>
              <w:rPr>
                <w:rFonts w:ascii="Times New Roman" w:eastAsia="Times New Roman" w:hAnsi="Times New Roman" w:cs="Times New Roman"/>
                <w:sz w:val="24"/>
                <w:szCs w:val="24"/>
              </w:rPr>
            </w:pPr>
          </w:p>
          <w:p w:rsidR="00D56C4F" w:rsidRPr="00A133BE" w:rsidRDefault="00D56C4F" w:rsidP="00AB2233">
            <w:pPr>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Tr</w:t>
            </w:r>
            <w:r w:rsidR="00AB2233">
              <w:rPr>
                <w:rFonts w:ascii="Times New Roman" w:eastAsia="Times New Roman" w:hAnsi="Times New Roman" w:cs="Times New Roman"/>
                <w:sz w:val="24"/>
                <w:szCs w:val="24"/>
              </w:rPr>
              <w:t xml:space="preserve">ansformers shall be of minimum </w:t>
            </w:r>
            <w:r w:rsidRPr="00A133BE">
              <w:rPr>
                <w:rFonts w:ascii="Times New Roman" w:eastAsia="Times New Roman" w:hAnsi="Times New Roman" w:cs="Times New Roman"/>
                <w:sz w:val="24"/>
                <w:szCs w:val="24"/>
              </w:rPr>
              <w:t>level 2 as per latest BEE standard</w:t>
            </w:r>
            <w:r w:rsidR="00265FAD" w:rsidRPr="00A133BE">
              <w:rPr>
                <w:rFonts w:ascii="Times New Roman" w:eastAsia="Times New Roman" w:hAnsi="Times New Roman" w:cs="Times New Roman"/>
                <w:sz w:val="24"/>
                <w:szCs w:val="24"/>
              </w:rPr>
              <w:t>.</w:t>
            </w:r>
            <w:r w:rsidR="002E6A26" w:rsidRPr="00A133BE">
              <w:rPr>
                <w:rFonts w:ascii="Times New Roman" w:eastAsia="Times New Roman" w:hAnsi="Times New Roman" w:cs="Times New Roman"/>
                <w:sz w:val="24"/>
                <w:szCs w:val="24"/>
              </w:rPr>
              <w:t xml:space="preserve"> OLTC is not required since SFCs can </w:t>
            </w:r>
            <w:r w:rsidR="002E6A26" w:rsidRPr="007E0A6B">
              <w:rPr>
                <w:rFonts w:ascii="Times New Roman" w:eastAsia="Times New Roman" w:hAnsi="Times New Roman" w:cs="Times New Roman"/>
                <w:color w:val="FF0000"/>
                <w:sz w:val="24"/>
                <w:szCs w:val="24"/>
              </w:rPr>
              <w:t xml:space="preserve">take care </w:t>
            </w:r>
            <w:r w:rsidR="005403BF" w:rsidRPr="007E0A6B">
              <w:rPr>
                <w:rFonts w:ascii="Times New Roman" w:eastAsia="Times New Roman" w:hAnsi="Times New Roman" w:cs="Times New Roman"/>
                <w:color w:val="FF0000"/>
                <w:sz w:val="24"/>
                <w:szCs w:val="24"/>
              </w:rPr>
              <w:t>of</w:t>
            </w:r>
            <w:r w:rsidR="005403BF">
              <w:rPr>
                <w:rFonts w:ascii="Times New Roman" w:eastAsia="Times New Roman" w:hAnsi="Times New Roman" w:cs="Times New Roman"/>
                <w:sz w:val="24"/>
                <w:szCs w:val="24"/>
              </w:rPr>
              <w:t xml:space="preserve"> </w:t>
            </w:r>
            <w:r w:rsidR="002E6A26" w:rsidRPr="00A133BE">
              <w:rPr>
                <w:rFonts w:ascii="Times New Roman" w:eastAsia="Times New Roman" w:hAnsi="Times New Roman" w:cs="Times New Roman"/>
                <w:sz w:val="24"/>
                <w:szCs w:val="24"/>
              </w:rPr>
              <w:t>the voltage regulation/ fluct</w:t>
            </w:r>
            <w:r w:rsidR="00AB2233">
              <w:rPr>
                <w:rFonts w:ascii="Times New Roman" w:eastAsia="Times New Roman" w:hAnsi="Times New Roman" w:cs="Times New Roman"/>
                <w:sz w:val="24"/>
                <w:szCs w:val="24"/>
              </w:rPr>
              <w:t>u</w:t>
            </w:r>
            <w:r w:rsidR="002E6A26" w:rsidRPr="00A133BE">
              <w:rPr>
                <w:rFonts w:ascii="Times New Roman" w:eastAsia="Times New Roman" w:hAnsi="Times New Roman" w:cs="Times New Roman"/>
                <w:sz w:val="24"/>
                <w:szCs w:val="24"/>
              </w:rPr>
              <w:t>ations</w:t>
            </w:r>
            <w:r w:rsidRPr="00A133BE">
              <w:rPr>
                <w:rFonts w:ascii="Times New Roman" w:eastAsia="Times New Roman" w:hAnsi="Times New Roman" w:cs="Times New Roman"/>
                <w:sz w:val="24"/>
                <w:szCs w:val="24"/>
              </w:rPr>
              <w:t>.</w:t>
            </w:r>
          </w:p>
        </w:tc>
      </w:tr>
      <w:tr w:rsidR="00AD225F" w:rsidRPr="00A133BE" w:rsidTr="007656EB">
        <w:trPr>
          <w:trHeight w:val="1637"/>
        </w:trPr>
        <w:tc>
          <w:tcPr>
            <w:tcW w:w="705" w:type="dxa"/>
            <w:tcBorders>
              <w:top w:val="nil"/>
              <w:left w:val="single" w:sz="4" w:space="0" w:color="auto"/>
              <w:bottom w:val="single" w:sz="4" w:space="0" w:color="auto"/>
              <w:right w:val="single" w:sz="4" w:space="0" w:color="auto"/>
            </w:tcBorders>
            <w:shd w:val="clear" w:color="auto" w:fill="auto"/>
            <w:noWrap/>
            <w:hideMark/>
          </w:tcPr>
          <w:p w:rsidR="00AD225F" w:rsidRPr="00A133BE" w:rsidRDefault="00AD225F" w:rsidP="00AB2233">
            <w:pPr>
              <w:spacing w:after="0" w:line="240" w:lineRule="auto"/>
              <w:rPr>
                <w:rFonts w:ascii="Times New Roman" w:eastAsia="Times New Roman" w:hAnsi="Times New Roman" w:cs="Times New Roman"/>
                <w:color w:val="000000"/>
                <w:sz w:val="24"/>
                <w:szCs w:val="24"/>
              </w:rPr>
            </w:pPr>
          </w:p>
        </w:tc>
        <w:tc>
          <w:tcPr>
            <w:tcW w:w="2460" w:type="dxa"/>
            <w:tcBorders>
              <w:top w:val="nil"/>
              <w:left w:val="nil"/>
              <w:bottom w:val="single" w:sz="4" w:space="0" w:color="auto"/>
              <w:right w:val="single" w:sz="4" w:space="0" w:color="auto"/>
            </w:tcBorders>
            <w:shd w:val="clear" w:color="auto" w:fill="auto"/>
            <w:hideMark/>
          </w:tcPr>
          <w:p w:rsidR="00AD225F" w:rsidRPr="00A133BE" w:rsidRDefault="00AD225F" w:rsidP="00AB2233">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4" w:space="0" w:color="auto"/>
              <w:right w:val="single" w:sz="4" w:space="0" w:color="auto"/>
            </w:tcBorders>
            <w:shd w:val="clear" w:color="auto" w:fill="auto"/>
            <w:hideMark/>
          </w:tcPr>
          <w:p w:rsidR="00AD225F" w:rsidRPr="00A133BE" w:rsidRDefault="00AD225F" w:rsidP="00AB2233">
            <w:pPr>
              <w:spacing w:after="0" w:line="240" w:lineRule="auto"/>
              <w:rPr>
                <w:rFonts w:ascii="Times New Roman" w:eastAsia="Times New Roman" w:hAnsi="Times New Roman" w:cs="Times New Roman"/>
                <w:color w:val="000000"/>
                <w:sz w:val="24"/>
                <w:szCs w:val="24"/>
              </w:rPr>
            </w:pPr>
          </w:p>
        </w:tc>
        <w:tc>
          <w:tcPr>
            <w:tcW w:w="3051" w:type="dxa"/>
            <w:tcBorders>
              <w:top w:val="nil"/>
              <w:left w:val="nil"/>
              <w:bottom w:val="single" w:sz="4" w:space="0" w:color="auto"/>
              <w:right w:val="single" w:sz="4" w:space="0" w:color="auto"/>
            </w:tcBorders>
            <w:shd w:val="clear" w:color="auto" w:fill="auto"/>
            <w:hideMark/>
          </w:tcPr>
          <w:p w:rsidR="00AD225F" w:rsidRPr="00A133BE" w:rsidRDefault="00AD225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FF0000"/>
                <w:sz w:val="24"/>
                <w:szCs w:val="24"/>
              </w:rPr>
              <w:t>3 MVA SFC’s input, and output voltages are selected for 690 volts. Accordingly, voltage rating of the 4 MVA transformers will be 690 volts instead of 440 volts</w:t>
            </w:r>
          </w:p>
        </w:tc>
        <w:tc>
          <w:tcPr>
            <w:tcW w:w="2358" w:type="dxa"/>
            <w:tcBorders>
              <w:top w:val="nil"/>
              <w:left w:val="nil"/>
              <w:bottom w:val="single" w:sz="4" w:space="0" w:color="auto"/>
              <w:right w:val="single" w:sz="4" w:space="0" w:color="auto"/>
            </w:tcBorders>
          </w:tcPr>
          <w:p w:rsidR="00AD225F" w:rsidRPr="00A133BE" w:rsidRDefault="00493A9A" w:rsidP="00AB2233">
            <w:pPr>
              <w:spacing w:after="0" w:line="240" w:lineRule="auto"/>
              <w:rPr>
                <w:rFonts w:ascii="Times New Roman" w:eastAsia="Times New Roman" w:hAnsi="Times New Roman" w:cs="Times New Roman"/>
                <w:b/>
                <w:bCs/>
                <w:color w:val="000000"/>
                <w:sz w:val="24"/>
                <w:szCs w:val="24"/>
              </w:rPr>
            </w:pPr>
            <w:r w:rsidRPr="00A133BE">
              <w:rPr>
                <w:rFonts w:ascii="Times New Roman" w:eastAsia="Times New Roman" w:hAnsi="Times New Roman" w:cs="Times New Roman"/>
                <w:color w:val="000000"/>
                <w:sz w:val="24"/>
                <w:szCs w:val="24"/>
              </w:rPr>
              <w:t>CoPA design requirements shall be met with by the bidder as per the tender specification/ Scope of work.</w:t>
            </w:r>
            <w:r w:rsidR="00AD225F" w:rsidRPr="00A133BE">
              <w:rPr>
                <w:rFonts w:ascii="Times New Roman" w:eastAsia="Times New Roman" w:hAnsi="Times New Roman" w:cs="Times New Roman"/>
                <w:b/>
                <w:bCs/>
                <w:color w:val="000000"/>
                <w:sz w:val="24"/>
                <w:szCs w:val="24"/>
              </w:rPr>
              <w:t xml:space="preserve"> </w:t>
            </w:r>
          </w:p>
        </w:tc>
      </w:tr>
      <w:tr w:rsidR="00D56C4F" w:rsidRPr="00A133BE" w:rsidTr="007656EB">
        <w:trPr>
          <w:trHeight w:val="1275"/>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2</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Section III Cl 2.(n): Design, Engineering, Installation and Commissioning has to done as per the requirements and recommendations of TPIA appointed by CoPA. </w:t>
            </w:r>
          </w:p>
        </w:tc>
        <w:tc>
          <w:tcPr>
            <w:tcW w:w="1080"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82 of 165</w:t>
            </w:r>
          </w:p>
        </w:tc>
        <w:tc>
          <w:tcPr>
            <w:tcW w:w="3051"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TPIA means Third party inspection Agency, they are meant only for verifying the manufactured goods/product as per approved drawing &amp; published specifications. Kindly clarify </w:t>
            </w:r>
            <w:r w:rsidR="00635222" w:rsidRPr="00A133BE">
              <w:rPr>
                <w:rFonts w:ascii="Times New Roman" w:eastAsia="Times New Roman" w:hAnsi="Times New Roman" w:cs="Times New Roman"/>
                <w:color w:val="000000"/>
                <w:sz w:val="24"/>
                <w:szCs w:val="24"/>
              </w:rPr>
              <w:t>whether they</w:t>
            </w:r>
            <w:r w:rsidRPr="00A133BE">
              <w:rPr>
                <w:rFonts w:ascii="Times New Roman" w:eastAsia="Times New Roman" w:hAnsi="Times New Roman" w:cs="Times New Roman"/>
                <w:color w:val="000000"/>
                <w:sz w:val="24"/>
                <w:szCs w:val="24"/>
              </w:rPr>
              <w:t xml:space="preserve"> are involved in design, Engg, Installation &amp; commissioning.</w:t>
            </w:r>
          </w:p>
        </w:tc>
        <w:tc>
          <w:tcPr>
            <w:tcW w:w="2358" w:type="dxa"/>
            <w:tcBorders>
              <w:top w:val="nil"/>
              <w:left w:val="nil"/>
              <w:bottom w:val="single" w:sz="4" w:space="0" w:color="auto"/>
              <w:right w:val="single" w:sz="4" w:space="0" w:color="auto"/>
            </w:tcBorders>
          </w:tcPr>
          <w:p w:rsidR="00D56C4F" w:rsidRPr="007E0A6B" w:rsidRDefault="00AD225F" w:rsidP="007E0A6B">
            <w:pPr>
              <w:spacing w:after="0" w:line="240" w:lineRule="auto"/>
              <w:rPr>
                <w:rFonts w:ascii="Times New Roman" w:eastAsia="Times New Roman" w:hAnsi="Times New Roman" w:cs="Times New Roman"/>
                <w:color w:val="FF0000"/>
                <w:sz w:val="24"/>
                <w:szCs w:val="24"/>
              </w:rPr>
            </w:pPr>
            <w:r w:rsidRPr="007E0A6B">
              <w:rPr>
                <w:rFonts w:ascii="Times New Roman" w:eastAsia="Times New Roman" w:hAnsi="Times New Roman" w:cs="Times New Roman"/>
                <w:color w:val="FF0000"/>
                <w:sz w:val="24"/>
                <w:szCs w:val="24"/>
              </w:rPr>
              <w:t>TPI</w:t>
            </w:r>
            <w:r w:rsidR="007E0A6B" w:rsidRPr="007E0A6B">
              <w:rPr>
                <w:rFonts w:ascii="Times New Roman" w:eastAsia="Times New Roman" w:hAnsi="Times New Roman" w:cs="Times New Roman"/>
                <w:color w:val="FF0000"/>
                <w:sz w:val="24"/>
                <w:szCs w:val="24"/>
              </w:rPr>
              <w:t xml:space="preserve">A scope involves checking </w:t>
            </w:r>
            <w:r w:rsidR="00635222" w:rsidRPr="007E0A6B">
              <w:rPr>
                <w:rFonts w:ascii="Times New Roman" w:eastAsia="Times New Roman" w:hAnsi="Times New Roman" w:cs="Times New Roman"/>
                <w:color w:val="FF0000"/>
                <w:sz w:val="24"/>
                <w:szCs w:val="24"/>
              </w:rPr>
              <w:t>the design</w:t>
            </w:r>
            <w:r w:rsidR="007E0A6B" w:rsidRPr="007E0A6B">
              <w:rPr>
                <w:rFonts w:ascii="Times New Roman" w:eastAsia="Times New Roman" w:hAnsi="Times New Roman" w:cs="Times New Roman"/>
                <w:color w:val="FF0000"/>
                <w:sz w:val="24"/>
                <w:szCs w:val="24"/>
              </w:rPr>
              <w:t xml:space="preserve"> as per QAP</w:t>
            </w:r>
            <w:r w:rsidR="00635222" w:rsidRPr="007E0A6B">
              <w:rPr>
                <w:rFonts w:ascii="Times New Roman" w:eastAsia="Times New Roman" w:hAnsi="Times New Roman" w:cs="Times New Roman"/>
                <w:color w:val="FF0000"/>
                <w:sz w:val="24"/>
                <w:szCs w:val="24"/>
              </w:rPr>
              <w:t>, Design</w:t>
            </w:r>
            <w:r w:rsidR="007E0A6B" w:rsidRPr="007E0A6B">
              <w:rPr>
                <w:rFonts w:ascii="Times New Roman" w:eastAsia="Times New Roman" w:hAnsi="Times New Roman" w:cs="Times New Roman"/>
                <w:color w:val="FF0000"/>
                <w:sz w:val="24"/>
                <w:szCs w:val="24"/>
              </w:rPr>
              <w:t xml:space="preserve">, </w:t>
            </w:r>
            <w:r w:rsidRPr="007E0A6B">
              <w:rPr>
                <w:rFonts w:ascii="Times New Roman" w:eastAsia="Times New Roman" w:hAnsi="Times New Roman" w:cs="Times New Roman"/>
                <w:color w:val="FF0000"/>
                <w:sz w:val="24"/>
                <w:szCs w:val="24"/>
              </w:rPr>
              <w:t xml:space="preserve">Engg, </w:t>
            </w:r>
            <w:r w:rsidR="007E0A6B" w:rsidRPr="007E0A6B">
              <w:rPr>
                <w:rFonts w:ascii="Times New Roman" w:eastAsia="Times New Roman" w:hAnsi="Times New Roman" w:cs="Times New Roman"/>
                <w:color w:val="FF0000"/>
                <w:sz w:val="24"/>
                <w:szCs w:val="24"/>
              </w:rPr>
              <w:t xml:space="preserve">Supply, Installation,Testing </w:t>
            </w:r>
            <w:r w:rsidRPr="007E0A6B">
              <w:rPr>
                <w:rFonts w:ascii="Times New Roman" w:eastAsia="Times New Roman" w:hAnsi="Times New Roman" w:cs="Times New Roman"/>
                <w:color w:val="FF0000"/>
                <w:sz w:val="24"/>
                <w:szCs w:val="24"/>
              </w:rPr>
              <w:t>and Commis</w:t>
            </w:r>
            <w:r w:rsidR="00AB2233" w:rsidRPr="007E0A6B">
              <w:rPr>
                <w:rFonts w:ascii="Times New Roman" w:eastAsia="Times New Roman" w:hAnsi="Times New Roman" w:cs="Times New Roman"/>
                <w:color w:val="FF0000"/>
                <w:sz w:val="24"/>
                <w:szCs w:val="24"/>
              </w:rPr>
              <w:t>s</w:t>
            </w:r>
            <w:r w:rsidRPr="007E0A6B">
              <w:rPr>
                <w:rFonts w:ascii="Times New Roman" w:eastAsia="Times New Roman" w:hAnsi="Times New Roman" w:cs="Times New Roman"/>
                <w:color w:val="FF0000"/>
                <w:sz w:val="24"/>
                <w:szCs w:val="24"/>
              </w:rPr>
              <w:t>ioning and  handover</w:t>
            </w:r>
            <w:r w:rsidR="007E0A6B" w:rsidRPr="007E0A6B">
              <w:rPr>
                <w:rFonts w:ascii="Times New Roman" w:eastAsia="Times New Roman" w:hAnsi="Times New Roman" w:cs="Times New Roman"/>
                <w:color w:val="FF0000"/>
                <w:sz w:val="24"/>
                <w:szCs w:val="24"/>
              </w:rPr>
              <w:t xml:space="preserve"> of the High Voltage Shore connection of 6 MVA to the satisfaction of the Engineer i/c of CoPA.</w:t>
            </w:r>
          </w:p>
        </w:tc>
      </w:tr>
      <w:tr w:rsidR="00D56C4F" w:rsidRPr="00A133BE" w:rsidTr="007656EB">
        <w:trPr>
          <w:trHeight w:val="1275"/>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3</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It is proposed that the shore power system (OPS ) shall contain the Transformers, </w:t>
            </w:r>
            <w:r w:rsidRPr="00A133BE">
              <w:rPr>
                <w:rFonts w:ascii="Times New Roman" w:eastAsia="Times New Roman" w:hAnsi="Times New Roman" w:cs="Times New Roman"/>
                <w:color w:val="000000"/>
                <w:sz w:val="24"/>
                <w:szCs w:val="24"/>
              </w:rPr>
              <w:br/>
              <w:t xml:space="preserve">Static Frequency Converters, HT Switchgear (at 50Hz and 60Hz), LV Distribution </w:t>
            </w:r>
            <w:r w:rsidRPr="00A133BE">
              <w:rPr>
                <w:rFonts w:ascii="Times New Roman" w:eastAsia="Times New Roman" w:hAnsi="Times New Roman" w:cs="Times New Roman"/>
                <w:color w:val="000000"/>
                <w:sz w:val="24"/>
                <w:szCs w:val="24"/>
              </w:rPr>
              <w:br/>
              <w:t>Panels, DC battery charger</w:t>
            </w:r>
          </w:p>
        </w:tc>
        <w:tc>
          <w:tcPr>
            <w:tcW w:w="1080"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113 of 165</w:t>
            </w:r>
          </w:p>
        </w:tc>
        <w:tc>
          <w:tcPr>
            <w:tcW w:w="3051"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Please inform the battery </w:t>
            </w:r>
            <w:r w:rsidR="00635222" w:rsidRPr="00A133BE">
              <w:rPr>
                <w:rFonts w:ascii="Times New Roman" w:eastAsia="Times New Roman" w:hAnsi="Times New Roman" w:cs="Times New Roman"/>
                <w:color w:val="000000"/>
                <w:sz w:val="24"/>
                <w:szCs w:val="24"/>
              </w:rPr>
              <w:t>backup</w:t>
            </w:r>
            <w:r w:rsidRPr="00A133BE">
              <w:rPr>
                <w:rFonts w:ascii="Times New Roman" w:eastAsia="Times New Roman" w:hAnsi="Times New Roman" w:cs="Times New Roman"/>
                <w:color w:val="000000"/>
                <w:sz w:val="24"/>
                <w:szCs w:val="24"/>
              </w:rPr>
              <w:t xml:space="preserve"> time &amp; Ampere Hour required  for 110 volt and 24 volts DC </w:t>
            </w:r>
          </w:p>
        </w:tc>
        <w:tc>
          <w:tcPr>
            <w:tcW w:w="2358" w:type="dxa"/>
            <w:tcBorders>
              <w:top w:val="nil"/>
              <w:left w:val="nil"/>
              <w:bottom w:val="single" w:sz="4" w:space="0" w:color="auto"/>
              <w:right w:val="single" w:sz="4" w:space="0" w:color="auto"/>
            </w:tcBorders>
          </w:tcPr>
          <w:p w:rsidR="00D56C4F" w:rsidRPr="00A133BE" w:rsidRDefault="00AD225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Battery </w:t>
            </w:r>
            <w:r w:rsidR="00635222" w:rsidRPr="00A133BE">
              <w:rPr>
                <w:rFonts w:ascii="Times New Roman" w:eastAsia="Times New Roman" w:hAnsi="Times New Roman" w:cs="Times New Roman"/>
                <w:color w:val="000000"/>
                <w:sz w:val="24"/>
                <w:szCs w:val="24"/>
              </w:rPr>
              <w:t>backup</w:t>
            </w:r>
            <w:r w:rsidRPr="00A133BE">
              <w:rPr>
                <w:rFonts w:ascii="Times New Roman" w:eastAsia="Times New Roman" w:hAnsi="Times New Roman" w:cs="Times New Roman"/>
                <w:color w:val="000000"/>
                <w:sz w:val="24"/>
                <w:szCs w:val="24"/>
              </w:rPr>
              <w:t xml:space="preserve"> is envisaged for substation HT/LT control panels,</w:t>
            </w:r>
            <w:r w:rsidR="00265FAD" w:rsidRPr="00A133BE">
              <w:rPr>
                <w:rFonts w:ascii="Times New Roman" w:eastAsia="Times New Roman" w:hAnsi="Times New Roman" w:cs="Times New Roman"/>
                <w:color w:val="000000"/>
                <w:sz w:val="24"/>
                <w:szCs w:val="24"/>
              </w:rPr>
              <w:t xml:space="preserve"> protection </w:t>
            </w:r>
            <w:r w:rsidRPr="00A133BE">
              <w:rPr>
                <w:rFonts w:ascii="Times New Roman" w:eastAsia="Times New Roman" w:hAnsi="Times New Roman" w:cs="Times New Roman"/>
                <w:color w:val="000000"/>
                <w:sz w:val="24"/>
                <w:szCs w:val="24"/>
              </w:rPr>
              <w:t>system</w:t>
            </w:r>
            <w:r w:rsidR="00265FAD" w:rsidRPr="00A133BE">
              <w:rPr>
                <w:rFonts w:ascii="Times New Roman" w:eastAsia="Times New Roman" w:hAnsi="Times New Roman" w:cs="Times New Roman"/>
                <w:color w:val="000000"/>
                <w:sz w:val="24"/>
                <w:szCs w:val="24"/>
              </w:rPr>
              <w:t>s</w:t>
            </w:r>
            <w:r w:rsidRPr="00A133BE">
              <w:rPr>
                <w:rFonts w:ascii="Times New Roman" w:eastAsia="Times New Roman" w:hAnsi="Times New Roman" w:cs="Times New Roman"/>
                <w:color w:val="000000"/>
                <w:sz w:val="24"/>
                <w:szCs w:val="24"/>
              </w:rPr>
              <w:t xml:space="preserve"> supply, emergency lighting etc.  with minimum 3 HRS back UP.</w:t>
            </w:r>
          </w:p>
        </w:tc>
      </w:tr>
      <w:tr w:rsidR="00D56C4F" w:rsidRPr="00A133BE" w:rsidTr="007656EB">
        <w:trPr>
          <w:trHeight w:val="3109"/>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4</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D.1 Design requirements </w:t>
            </w:r>
            <w:r w:rsidRPr="00A133BE">
              <w:rPr>
                <w:rFonts w:ascii="Times New Roman" w:eastAsia="Times New Roman" w:hAnsi="Times New Roman" w:cs="Times New Roman"/>
                <w:color w:val="000000"/>
                <w:sz w:val="24"/>
                <w:szCs w:val="24"/>
              </w:rPr>
              <w:br/>
              <w:t xml:space="preserve">ii. System study and calculations </w:t>
            </w:r>
            <w:r w:rsidRPr="00A133BE">
              <w:rPr>
                <w:rFonts w:ascii="Times New Roman" w:eastAsia="Times New Roman" w:hAnsi="Times New Roman" w:cs="Times New Roman"/>
                <w:color w:val="000000"/>
                <w:sz w:val="24"/>
                <w:szCs w:val="24"/>
              </w:rPr>
              <w:br/>
              <w:t xml:space="preserve">b) The short circuit current calculations as per IEC 61363-1 shall be performed in order to take into account the prospective contribution of the shore supply and the ship's installations. </w:t>
            </w:r>
            <w:r w:rsidRPr="00A133BE">
              <w:rPr>
                <w:rFonts w:ascii="Times New Roman" w:eastAsia="Times New Roman" w:hAnsi="Times New Roman" w:cs="Times New Roman"/>
                <w:color w:val="000000"/>
                <w:sz w:val="24"/>
                <w:szCs w:val="24"/>
              </w:rPr>
              <w:br/>
              <w:t xml:space="preserve">The following ratings shall be defined and used in these calculations: </w:t>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000000"/>
                <w:sz w:val="24"/>
                <w:szCs w:val="24"/>
              </w:rPr>
              <w:lastRenderedPageBreak/>
              <w:t xml:space="preserve">1) For shore supply installations, a maximum and minimum prospective short-circuit </w:t>
            </w:r>
            <w:r w:rsidRPr="00A133BE">
              <w:rPr>
                <w:rFonts w:ascii="Times New Roman" w:eastAsia="Times New Roman" w:hAnsi="Times New Roman" w:cs="Times New Roman"/>
                <w:color w:val="000000"/>
                <w:sz w:val="24"/>
                <w:szCs w:val="24"/>
              </w:rPr>
              <w:br/>
              <w:t xml:space="preserve">current for visiting ships; </w:t>
            </w:r>
            <w:r w:rsidRPr="00A133BE">
              <w:rPr>
                <w:rFonts w:ascii="Times New Roman" w:eastAsia="Times New Roman" w:hAnsi="Times New Roman" w:cs="Times New Roman"/>
                <w:color w:val="000000"/>
                <w:sz w:val="24"/>
                <w:szCs w:val="24"/>
              </w:rPr>
              <w:br/>
              <w:t xml:space="preserve">2)  For ships, a maximum and minimum prospective short-circuit current for visited shore </w:t>
            </w:r>
            <w:r w:rsidRPr="00A133BE">
              <w:rPr>
                <w:rFonts w:ascii="Times New Roman" w:eastAsia="Times New Roman" w:hAnsi="Times New Roman" w:cs="Times New Roman"/>
                <w:color w:val="000000"/>
                <w:sz w:val="24"/>
                <w:szCs w:val="24"/>
              </w:rPr>
              <w:br/>
              <w:t xml:space="preserve">supply installations. </w:t>
            </w:r>
          </w:p>
        </w:tc>
        <w:tc>
          <w:tcPr>
            <w:tcW w:w="1080"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lastRenderedPageBreak/>
              <w:t>132 of 165</w:t>
            </w:r>
          </w:p>
        </w:tc>
        <w:tc>
          <w:tcPr>
            <w:tcW w:w="3051" w:type="dxa"/>
            <w:tcBorders>
              <w:top w:val="nil"/>
              <w:left w:val="nil"/>
              <w:bottom w:val="single" w:sz="4" w:space="0" w:color="auto"/>
              <w:right w:val="single" w:sz="4" w:space="0" w:color="auto"/>
            </w:tcBorders>
            <w:shd w:val="clear" w:color="auto" w:fill="auto"/>
            <w:hideMark/>
          </w:tcPr>
          <w:p w:rsidR="00D56C4F" w:rsidRPr="00A133BE" w:rsidRDefault="00D56C4F" w:rsidP="00AB2233">
            <w:pPr>
              <w:spacing w:after="0" w:line="240" w:lineRule="auto"/>
              <w:rPr>
                <w:rFonts w:ascii="Times New Roman" w:eastAsia="Times New Roman" w:hAnsi="Times New Roman" w:cs="Times New Roman"/>
                <w:color w:val="FF0000"/>
                <w:sz w:val="24"/>
                <w:szCs w:val="24"/>
              </w:rPr>
            </w:pPr>
            <w:r w:rsidRPr="00A133BE">
              <w:rPr>
                <w:rFonts w:ascii="Times New Roman" w:eastAsia="Times New Roman" w:hAnsi="Times New Roman" w:cs="Times New Roman"/>
                <w:color w:val="FF0000"/>
                <w:sz w:val="24"/>
                <w:szCs w:val="24"/>
              </w:rPr>
              <w:t xml:space="preserve">Ship side short circuit contribution depends on the visiting ship, hence CoPA to clarify  how the same can be studied </w:t>
            </w:r>
          </w:p>
        </w:tc>
        <w:tc>
          <w:tcPr>
            <w:tcW w:w="2358" w:type="dxa"/>
            <w:tcBorders>
              <w:top w:val="nil"/>
              <w:left w:val="nil"/>
              <w:bottom w:val="single" w:sz="4" w:space="0" w:color="auto"/>
              <w:right w:val="single" w:sz="4" w:space="0" w:color="auto"/>
            </w:tcBorders>
          </w:tcPr>
          <w:p w:rsidR="00D56C4F" w:rsidRPr="00A133BE" w:rsidRDefault="00AD225F" w:rsidP="00AB2233">
            <w:pPr>
              <w:spacing w:after="0" w:line="240" w:lineRule="auto"/>
              <w:rPr>
                <w:rFonts w:ascii="Times New Roman" w:eastAsia="Times New Roman" w:hAnsi="Times New Roman" w:cs="Times New Roman"/>
                <w:color w:val="FF0000"/>
                <w:sz w:val="24"/>
                <w:szCs w:val="24"/>
              </w:rPr>
            </w:pPr>
            <w:r w:rsidRPr="00A133BE">
              <w:rPr>
                <w:rFonts w:ascii="Times New Roman" w:eastAsia="Times New Roman" w:hAnsi="Times New Roman" w:cs="Times New Roman"/>
                <w:color w:val="FF0000"/>
                <w:sz w:val="24"/>
                <w:szCs w:val="24"/>
              </w:rPr>
              <w:t xml:space="preserve">25 KA as per COPA level </w:t>
            </w:r>
            <w:r w:rsidR="00265FAD" w:rsidRPr="00A133BE">
              <w:rPr>
                <w:rFonts w:ascii="Times New Roman" w:eastAsia="Times New Roman" w:hAnsi="Times New Roman" w:cs="Times New Roman"/>
                <w:color w:val="FF0000"/>
                <w:sz w:val="24"/>
                <w:szCs w:val="24"/>
              </w:rPr>
              <w:t>and contractor shall design as per IEEE 80005-1-2-3 standards for HVSC.</w:t>
            </w:r>
          </w:p>
        </w:tc>
      </w:tr>
      <w:tr w:rsidR="00D56C4F" w:rsidRPr="00A133BE" w:rsidTr="007656EB">
        <w:trPr>
          <w:trHeight w:val="1020"/>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lastRenderedPageBreak/>
              <w:t>5</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iii) The prospective short-circuit contribution level from the onboard running induction motors and </w:t>
            </w:r>
            <w:r w:rsidRPr="00A133BE">
              <w:rPr>
                <w:rFonts w:ascii="Times New Roman" w:eastAsia="Times New Roman" w:hAnsi="Times New Roman" w:cs="Times New Roman"/>
                <w:color w:val="000000"/>
                <w:sz w:val="24"/>
                <w:szCs w:val="24"/>
              </w:rPr>
              <w:br/>
              <w:t xml:space="preserve">the generators in operation shall be limited to a short-circuit current of 25 kA RMS. </w:t>
            </w:r>
          </w:p>
        </w:tc>
        <w:tc>
          <w:tcPr>
            <w:tcW w:w="108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133 of 165</w:t>
            </w:r>
          </w:p>
        </w:tc>
        <w:tc>
          <w:tcPr>
            <w:tcW w:w="3051"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Please clarify as IEEE 80005 version is not matching</w:t>
            </w:r>
          </w:p>
        </w:tc>
        <w:tc>
          <w:tcPr>
            <w:tcW w:w="2358" w:type="dxa"/>
            <w:tcBorders>
              <w:top w:val="nil"/>
              <w:left w:val="nil"/>
              <w:bottom w:val="single" w:sz="4" w:space="0" w:color="auto"/>
              <w:right w:val="single" w:sz="4" w:space="0" w:color="auto"/>
            </w:tcBorders>
          </w:tcPr>
          <w:p w:rsidR="00D56C4F" w:rsidRPr="00A133BE" w:rsidRDefault="00AD225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 Shall be Designed as per IEEE 80005</w:t>
            </w:r>
            <w:r w:rsidR="00170FC9" w:rsidRPr="00A133BE">
              <w:rPr>
                <w:rFonts w:ascii="Times New Roman" w:eastAsia="Times New Roman" w:hAnsi="Times New Roman" w:cs="Times New Roman"/>
                <w:color w:val="000000"/>
                <w:sz w:val="24"/>
                <w:szCs w:val="24"/>
              </w:rPr>
              <w:t xml:space="preserve"> stand</w:t>
            </w:r>
            <w:r w:rsidRPr="00A133BE">
              <w:rPr>
                <w:rFonts w:ascii="Times New Roman" w:eastAsia="Times New Roman" w:hAnsi="Times New Roman" w:cs="Times New Roman"/>
                <w:color w:val="000000"/>
                <w:sz w:val="24"/>
                <w:szCs w:val="24"/>
              </w:rPr>
              <w:t>a</w:t>
            </w:r>
            <w:r w:rsidR="00170FC9" w:rsidRPr="00A133BE">
              <w:rPr>
                <w:rFonts w:ascii="Times New Roman" w:eastAsia="Times New Roman" w:hAnsi="Times New Roman" w:cs="Times New Roman"/>
                <w:color w:val="000000"/>
                <w:sz w:val="24"/>
                <w:szCs w:val="24"/>
              </w:rPr>
              <w:t>r</w:t>
            </w:r>
            <w:r w:rsidRPr="00A133BE">
              <w:rPr>
                <w:rFonts w:ascii="Times New Roman" w:eastAsia="Times New Roman" w:hAnsi="Times New Roman" w:cs="Times New Roman"/>
                <w:color w:val="000000"/>
                <w:sz w:val="24"/>
                <w:szCs w:val="24"/>
              </w:rPr>
              <w:t>ds</w:t>
            </w:r>
          </w:p>
        </w:tc>
      </w:tr>
      <w:tr w:rsidR="00D56C4F" w:rsidRPr="00A133BE" w:rsidTr="007656EB">
        <w:trPr>
          <w:trHeight w:val="765"/>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6</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ii. Quality of HV shore supply </w:t>
            </w:r>
            <w:r w:rsidRPr="00A133BE">
              <w:rPr>
                <w:rFonts w:ascii="Times New Roman" w:eastAsia="Times New Roman" w:hAnsi="Times New Roman" w:cs="Times New Roman"/>
                <w:color w:val="000000"/>
                <w:sz w:val="24"/>
                <w:szCs w:val="24"/>
              </w:rPr>
              <w:br/>
              <w:t>The HV shore supply system shall have a documented voltage supply quality specification</w:t>
            </w:r>
          </w:p>
        </w:tc>
        <w:tc>
          <w:tcPr>
            <w:tcW w:w="108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134 of 165</w:t>
            </w:r>
          </w:p>
        </w:tc>
        <w:tc>
          <w:tcPr>
            <w:tcW w:w="3051"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Kindly elaborate on the </w:t>
            </w:r>
            <w:r w:rsidR="00635222" w:rsidRPr="00A133BE">
              <w:rPr>
                <w:rFonts w:ascii="Times New Roman" w:eastAsia="Times New Roman" w:hAnsi="Times New Roman" w:cs="Times New Roman"/>
                <w:color w:val="000000"/>
                <w:sz w:val="24"/>
                <w:szCs w:val="24"/>
              </w:rPr>
              <w:t xml:space="preserve">documentation? </w:t>
            </w:r>
            <w:r w:rsidRPr="00A133BE">
              <w:rPr>
                <w:rFonts w:ascii="Times New Roman" w:eastAsia="Times New Roman" w:hAnsi="Times New Roman" w:cs="Times New Roman"/>
                <w:color w:val="000000"/>
                <w:sz w:val="24"/>
                <w:szCs w:val="24"/>
              </w:rPr>
              <w:t xml:space="preserve">Should it be </w:t>
            </w:r>
            <w:r w:rsidR="00635222" w:rsidRPr="00A133BE">
              <w:rPr>
                <w:rFonts w:ascii="Times New Roman" w:eastAsia="Times New Roman" w:hAnsi="Times New Roman" w:cs="Times New Roman"/>
                <w:color w:val="000000"/>
                <w:sz w:val="24"/>
                <w:szCs w:val="24"/>
              </w:rPr>
              <w:t>in line</w:t>
            </w:r>
            <w:r w:rsidRPr="00A133BE">
              <w:rPr>
                <w:rFonts w:ascii="Times New Roman" w:eastAsia="Times New Roman" w:hAnsi="Times New Roman" w:cs="Times New Roman"/>
                <w:color w:val="000000"/>
                <w:sz w:val="24"/>
                <w:szCs w:val="24"/>
              </w:rPr>
              <w:t xml:space="preserve"> with  any IEC/IEEE guideline/standard</w:t>
            </w:r>
          </w:p>
        </w:tc>
        <w:tc>
          <w:tcPr>
            <w:tcW w:w="2358" w:type="dxa"/>
            <w:tcBorders>
              <w:top w:val="nil"/>
              <w:left w:val="nil"/>
              <w:bottom w:val="single" w:sz="4" w:space="0" w:color="auto"/>
              <w:right w:val="single" w:sz="4" w:space="0" w:color="auto"/>
            </w:tcBorders>
          </w:tcPr>
          <w:p w:rsidR="00D56C4F" w:rsidRPr="00A133BE" w:rsidRDefault="00493A9A" w:rsidP="00493A9A">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It s</w:t>
            </w:r>
            <w:r w:rsidR="00170FC9" w:rsidRPr="00A133BE">
              <w:rPr>
                <w:rFonts w:ascii="Times New Roman" w:eastAsia="Times New Roman" w:hAnsi="Times New Roman" w:cs="Times New Roman"/>
                <w:color w:val="000000"/>
                <w:sz w:val="24"/>
                <w:szCs w:val="24"/>
              </w:rPr>
              <w:t xml:space="preserve">hould be </w:t>
            </w:r>
            <w:r w:rsidRPr="00A133BE">
              <w:rPr>
                <w:rFonts w:ascii="Times New Roman" w:eastAsia="Times New Roman" w:hAnsi="Times New Roman" w:cs="Times New Roman"/>
                <w:color w:val="000000"/>
                <w:sz w:val="24"/>
                <w:szCs w:val="24"/>
              </w:rPr>
              <w:t xml:space="preserve">in line </w:t>
            </w:r>
            <w:r w:rsidR="00635222" w:rsidRPr="00A133BE">
              <w:rPr>
                <w:rFonts w:ascii="Times New Roman" w:eastAsia="Times New Roman" w:hAnsi="Times New Roman" w:cs="Times New Roman"/>
                <w:color w:val="000000"/>
                <w:sz w:val="24"/>
                <w:szCs w:val="24"/>
              </w:rPr>
              <w:t>with IEC</w:t>
            </w:r>
            <w:r w:rsidRPr="00A133BE">
              <w:rPr>
                <w:rFonts w:ascii="Times New Roman" w:eastAsia="Times New Roman" w:hAnsi="Times New Roman" w:cs="Times New Roman"/>
                <w:color w:val="000000"/>
                <w:sz w:val="24"/>
                <w:szCs w:val="24"/>
              </w:rPr>
              <w:t xml:space="preserve">/IEEE </w:t>
            </w:r>
            <w:r w:rsidR="00170FC9" w:rsidRPr="00A133BE">
              <w:rPr>
                <w:rFonts w:ascii="Times New Roman" w:eastAsia="Times New Roman" w:hAnsi="Times New Roman" w:cs="Times New Roman"/>
                <w:color w:val="000000"/>
                <w:sz w:val="24"/>
                <w:szCs w:val="24"/>
              </w:rPr>
              <w:t>standard</w:t>
            </w:r>
            <w:r w:rsidRPr="00A133BE">
              <w:rPr>
                <w:rFonts w:ascii="Times New Roman" w:eastAsia="Times New Roman" w:hAnsi="Times New Roman" w:cs="Times New Roman"/>
                <w:color w:val="000000"/>
                <w:sz w:val="24"/>
                <w:szCs w:val="24"/>
              </w:rPr>
              <w:t>s</w:t>
            </w:r>
            <w:r w:rsidR="00170FC9" w:rsidRPr="00A133BE">
              <w:rPr>
                <w:rFonts w:ascii="Times New Roman" w:eastAsia="Times New Roman" w:hAnsi="Times New Roman" w:cs="Times New Roman"/>
                <w:color w:val="000000"/>
                <w:sz w:val="24"/>
                <w:szCs w:val="24"/>
              </w:rPr>
              <w:t>.</w:t>
            </w:r>
          </w:p>
        </w:tc>
      </w:tr>
      <w:tr w:rsidR="00D56C4F" w:rsidRPr="00A133BE" w:rsidTr="007656EB">
        <w:trPr>
          <w:trHeight w:val="1530"/>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7</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Shore connection and interface equipment </w:t>
            </w:r>
            <w:r w:rsidRPr="00A133BE">
              <w:rPr>
                <w:rFonts w:ascii="Times New Roman" w:eastAsia="Times New Roman" w:hAnsi="Times New Roman" w:cs="Times New Roman"/>
                <w:color w:val="000000"/>
                <w:sz w:val="24"/>
                <w:szCs w:val="24"/>
              </w:rPr>
              <w:br/>
              <w:t xml:space="preserve">Ship-to-shore connection cable extensions shall not be permitted. </w:t>
            </w:r>
            <w:r w:rsidRPr="00A133BE">
              <w:rPr>
                <w:rFonts w:ascii="Times New Roman" w:eastAsia="Times New Roman" w:hAnsi="Times New Roman" w:cs="Times New Roman"/>
                <w:color w:val="000000"/>
                <w:sz w:val="24"/>
                <w:szCs w:val="24"/>
              </w:rPr>
              <w:br/>
              <w:t xml:space="preserve">The suitability of connectors with regard to peak short-circuit withstand capability shall be </w:t>
            </w:r>
            <w:r w:rsidRPr="00A133BE">
              <w:rPr>
                <w:rFonts w:ascii="Times New Roman" w:eastAsia="Times New Roman" w:hAnsi="Times New Roman" w:cs="Times New Roman"/>
                <w:color w:val="000000"/>
                <w:sz w:val="24"/>
                <w:szCs w:val="24"/>
              </w:rPr>
              <w:br/>
              <w:t xml:space="preserve">verified during the compatibility assessment. </w:t>
            </w:r>
          </w:p>
        </w:tc>
        <w:tc>
          <w:tcPr>
            <w:tcW w:w="108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138 of 165</w:t>
            </w:r>
          </w:p>
        </w:tc>
        <w:tc>
          <w:tcPr>
            <w:tcW w:w="3051"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What is the verification </w:t>
            </w:r>
            <w:r w:rsidR="00635222" w:rsidRPr="00A133BE">
              <w:rPr>
                <w:rFonts w:ascii="Times New Roman" w:eastAsia="Times New Roman" w:hAnsi="Times New Roman" w:cs="Times New Roman"/>
                <w:color w:val="000000"/>
                <w:sz w:val="24"/>
                <w:szCs w:val="24"/>
              </w:rPr>
              <w:t xml:space="preserve">procedure? </w:t>
            </w:r>
          </w:p>
        </w:tc>
        <w:tc>
          <w:tcPr>
            <w:tcW w:w="2358" w:type="dxa"/>
            <w:tcBorders>
              <w:top w:val="nil"/>
              <w:left w:val="nil"/>
              <w:bottom w:val="single" w:sz="4" w:space="0" w:color="auto"/>
              <w:right w:val="single" w:sz="4" w:space="0" w:color="auto"/>
            </w:tcBorders>
          </w:tcPr>
          <w:p w:rsidR="00D56C4F" w:rsidRPr="00A133BE" w:rsidRDefault="00493A9A"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It should be in line </w:t>
            </w:r>
            <w:r w:rsidR="00635222" w:rsidRPr="00A133BE">
              <w:rPr>
                <w:rFonts w:ascii="Times New Roman" w:eastAsia="Times New Roman" w:hAnsi="Times New Roman" w:cs="Times New Roman"/>
                <w:color w:val="000000"/>
                <w:sz w:val="24"/>
                <w:szCs w:val="24"/>
              </w:rPr>
              <w:t>with IEC</w:t>
            </w:r>
            <w:r w:rsidRPr="00A133BE">
              <w:rPr>
                <w:rFonts w:ascii="Times New Roman" w:eastAsia="Times New Roman" w:hAnsi="Times New Roman" w:cs="Times New Roman"/>
                <w:color w:val="000000"/>
                <w:sz w:val="24"/>
                <w:szCs w:val="24"/>
              </w:rPr>
              <w:t>/IEEE standards.</w:t>
            </w:r>
          </w:p>
        </w:tc>
      </w:tr>
      <w:tr w:rsidR="00D56C4F" w:rsidRPr="00A133BE" w:rsidTr="007656EB">
        <w:trPr>
          <w:trHeight w:val="2550"/>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lastRenderedPageBreak/>
              <w:t>8</w:t>
            </w:r>
          </w:p>
        </w:tc>
        <w:tc>
          <w:tcPr>
            <w:tcW w:w="246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(v) Providing shore power connection in 440V System both in 50 Hz &amp; 60 Hz frequencies with capacity of 1 MVA</w:t>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000000"/>
                <w:sz w:val="24"/>
                <w:szCs w:val="24"/>
              </w:rPr>
              <w:br/>
              <w:t>B. To meet the requirements of Low Voltage Shore power connections to the vessels in both 50 Hz &amp; 60 Hz frequencies</w:t>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000000"/>
                <w:sz w:val="24"/>
                <w:szCs w:val="24"/>
              </w:rPr>
              <w:br/>
              <w:t>3) Installation of No. 1 (one) Transformer 11/.433, 50hz for Substation use.</w:t>
            </w:r>
          </w:p>
        </w:tc>
        <w:tc>
          <w:tcPr>
            <w:tcW w:w="108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109 of 165</w:t>
            </w:r>
            <w:r w:rsidRPr="00A133BE">
              <w:rPr>
                <w:rFonts w:ascii="Times New Roman" w:eastAsia="Times New Roman" w:hAnsi="Times New Roman" w:cs="Times New Roman"/>
                <w:color w:val="000000"/>
                <w:sz w:val="24"/>
                <w:szCs w:val="24"/>
              </w:rPr>
              <w:br/>
              <w:t>108 of 165</w:t>
            </w:r>
            <w:r w:rsidRPr="00A133BE">
              <w:rPr>
                <w:rFonts w:ascii="Times New Roman" w:eastAsia="Times New Roman" w:hAnsi="Times New Roman" w:cs="Times New Roman"/>
                <w:color w:val="000000"/>
                <w:sz w:val="24"/>
                <w:szCs w:val="24"/>
              </w:rPr>
              <w:br/>
              <w:t>164 of 165</w:t>
            </w:r>
          </w:p>
        </w:tc>
        <w:tc>
          <w:tcPr>
            <w:tcW w:w="3051"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Kindly clarify whether 1MVA 440V,60HZ, 1MVA,440V, 50HZ and transformer for substation use can be combined by installing a 2500KVA, 11/440V Transformer.</w:t>
            </w:r>
            <w:r w:rsidRPr="00A133BE">
              <w:rPr>
                <w:rFonts w:ascii="Times New Roman" w:eastAsia="Times New Roman" w:hAnsi="Times New Roman" w:cs="Times New Roman"/>
                <w:color w:val="000000"/>
                <w:sz w:val="24"/>
                <w:szCs w:val="24"/>
              </w:rPr>
              <w:br/>
            </w:r>
            <w:r w:rsidRPr="00A133BE">
              <w:rPr>
                <w:rFonts w:ascii="Times New Roman" w:eastAsia="Times New Roman" w:hAnsi="Times New Roman" w:cs="Times New Roman"/>
                <w:color w:val="000000"/>
                <w:sz w:val="24"/>
                <w:szCs w:val="24"/>
              </w:rPr>
              <w:br/>
              <w:t>Can we propose a line isolation transformer (440/400 volts) of suitable capacity for small power, lighting and other substation loads from the LT side of the 2.5 MVA transformer, which is feeding 2 x 1 MVA shore power?</w:t>
            </w:r>
          </w:p>
        </w:tc>
        <w:tc>
          <w:tcPr>
            <w:tcW w:w="2358" w:type="dxa"/>
            <w:tcBorders>
              <w:top w:val="nil"/>
              <w:left w:val="nil"/>
              <w:bottom w:val="single" w:sz="4" w:space="0" w:color="auto"/>
              <w:right w:val="single" w:sz="4" w:space="0" w:color="auto"/>
            </w:tcBorders>
          </w:tcPr>
          <w:p w:rsidR="00170FC9" w:rsidRPr="00A133BE" w:rsidRDefault="00170FC9"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 xml:space="preserve">LT shore supply system is </w:t>
            </w:r>
            <w:r w:rsidR="00E16CB1" w:rsidRPr="00E16CB1">
              <w:rPr>
                <w:rFonts w:ascii="Times New Roman" w:eastAsia="Times New Roman" w:hAnsi="Times New Roman" w:cs="Times New Roman"/>
                <w:color w:val="FF0000"/>
                <w:sz w:val="24"/>
                <w:szCs w:val="24"/>
              </w:rPr>
              <w:t>de-scoped</w:t>
            </w:r>
            <w:r w:rsidRPr="00A133BE">
              <w:rPr>
                <w:rFonts w:ascii="Times New Roman" w:eastAsia="Times New Roman" w:hAnsi="Times New Roman" w:cs="Times New Roman"/>
                <w:color w:val="000000"/>
                <w:sz w:val="24"/>
                <w:szCs w:val="24"/>
              </w:rPr>
              <w:t xml:space="preserve"> from </w:t>
            </w:r>
            <w:r w:rsidRPr="00E16CB1">
              <w:rPr>
                <w:rFonts w:ascii="Times New Roman" w:eastAsia="Times New Roman" w:hAnsi="Times New Roman" w:cs="Times New Roman"/>
                <w:color w:val="FF0000"/>
                <w:sz w:val="24"/>
                <w:szCs w:val="24"/>
              </w:rPr>
              <w:t>the scope</w:t>
            </w:r>
            <w:r w:rsidR="00E16CB1" w:rsidRPr="00E16CB1">
              <w:rPr>
                <w:rFonts w:ascii="Times New Roman" w:eastAsia="Times New Roman" w:hAnsi="Times New Roman" w:cs="Times New Roman"/>
                <w:color w:val="FF0000"/>
                <w:sz w:val="24"/>
                <w:szCs w:val="24"/>
              </w:rPr>
              <w:t xml:space="preserve"> of the Tender</w:t>
            </w:r>
            <w:r w:rsidRPr="00E16CB1">
              <w:rPr>
                <w:rFonts w:ascii="Times New Roman" w:eastAsia="Times New Roman" w:hAnsi="Times New Roman" w:cs="Times New Roman"/>
                <w:color w:val="FF0000"/>
                <w:sz w:val="24"/>
                <w:szCs w:val="24"/>
              </w:rPr>
              <w:t>.</w:t>
            </w:r>
            <w:r w:rsidRPr="00A133BE">
              <w:rPr>
                <w:rFonts w:ascii="Times New Roman" w:eastAsia="Times New Roman" w:hAnsi="Times New Roman" w:cs="Times New Roman"/>
                <w:color w:val="000000"/>
                <w:sz w:val="24"/>
                <w:szCs w:val="24"/>
              </w:rPr>
              <w:t xml:space="preserve"> Only </w:t>
            </w:r>
            <w:r w:rsidR="0023446D" w:rsidRPr="00A133BE">
              <w:rPr>
                <w:rFonts w:ascii="Times New Roman" w:eastAsia="Times New Roman" w:hAnsi="Times New Roman" w:cs="Times New Roman"/>
                <w:color w:val="000000"/>
                <w:sz w:val="24"/>
                <w:szCs w:val="24"/>
              </w:rPr>
              <w:t xml:space="preserve">supply and </w:t>
            </w:r>
            <w:r w:rsidR="00635222" w:rsidRPr="00A133BE">
              <w:rPr>
                <w:rFonts w:ascii="Times New Roman" w:eastAsia="Times New Roman" w:hAnsi="Times New Roman" w:cs="Times New Roman"/>
                <w:color w:val="000000"/>
                <w:sz w:val="24"/>
                <w:szCs w:val="24"/>
              </w:rPr>
              <w:t>laying of</w:t>
            </w:r>
            <w:r w:rsidR="0023446D" w:rsidRPr="00A133BE">
              <w:rPr>
                <w:rFonts w:ascii="Times New Roman" w:eastAsia="Times New Roman" w:hAnsi="Times New Roman" w:cs="Times New Roman"/>
                <w:color w:val="000000"/>
                <w:sz w:val="24"/>
                <w:szCs w:val="24"/>
              </w:rPr>
              <w:t xml:space="preserve"> </w:t>
            </w:r>
            <w:r w:rsidRPr="00A133BE">
              <w:rPr>
                <w:rFonts w:ascii="Times New Roman" w:eastAsia="Times New Roman" w:hAnsi="Times New Roman" w:cs="Times New Roman"/>
                <w:color w:val="000000"/>
                <w:sz w:val="24"/>
                <w:szCs w:val="24"/>
              </w:rPr>
              <w:t xml:space="preserve">11KV cable </w:t>
            </w:r>
            <w:r w:rsidR="00635222" w:rsidRPr="00A133BE">
              <w:rPr>
                <w:rFonts w:ascii="Times New Roman" w:eastAsia="Times New Roman" w:hAnsi="Times New Roman" w:cs="Times New Roman"/>
                <w:color w:val="000000"/>
                <w:sz w:val="24"/>
                <w:szCs w:val="24"/>
              </w:rPr>
              <w:t>(about</w:t>
            </w:r>
            <w:r w:rsidRPr="00A133BE">
              <w:rPr>
                <w:rFonts w:ascii="Times New Roman" w:eastAsia="Times New Roman" w:hAnsi="Times New Roman" w:cs="Times New Roman"/>
                <w:color w:val="000000"/>
                <w:sz w:val="24"/>
                <w:szCs w:val="24"/>
              </w:rPr>
              <w:t xml:space="preserve"> 250M) is considered.</w:t>
            </w:r>
          </w:p>
          <w:p w:rsidR="00170FC9" w:rsidRPr="00A133BE" w:rsidRDefault="00170FC9" w:rsidP="00170FC9">
            <w:pPr>
              <w:rPr>
                <w:rFonts w:ascii="Times New Roman" w:eastAsia="Times New Roman" w:hAnsi="Times New Roman" w:cs="Times New Roman"/>
                <w:sz w:val="24"/>
                <w:szCs w:val="24"/>
              </w:rPr>
            </w:pPr>
          </w:p>
          <w:p w:rsidR="00170FC9" w:rsidRPr="00A133BE" w:rsidRDefault="00170FC9" w:rsidP="00170FC9">
            <w:pPr>
              <w:rPr>
                <w:rFonts w:ascii="Times New Roman" w:eastAsia="Times New Roman" w:hAnsi="Times New Roman" w:cs="Times New Roman"/>
                <w:sz w:val="24"/>
                <w:szCs w:val="24"/>
              </w:rPr>
            </w:pPr>
          </w:p>
          <w:p w:rsidR="00D56C4F" w:rsidRPr="00E16CB1" w:rsidRDefault="00170FC9" w:rsidP="00E16CB1">
            <w:pPr>
              <w:rPr>
                <w:rFonts w:ascii="Times New Roman" w:eastAsia="Times New Roman" w:hAnsi="Times New Roman" w:cs="Times New Roman"/>
                <w:color w:val="FF0000"/>
                <w:sz w:val="24"/>
                <w:szCs w:val="24"/>
              </w:rPr>
            </w:pPr>
            <w:r w:rsidRPr="00E16CB1">
              <w:rPr>
                <w:rFonts w:ascii="Times New Roman" w:eastAsia="Times New Roman" w:hAnsi="Times New Roman" w:cs="Times New Roman"/>
                <w:color w:val="FF0000"/>
                <w:sz w:val="24"/>
                <w:szCs w:val="24"/>
              </w:rPr>
              <w:t xml:space="preserve">Installation of No. 1 (one) Transformer 11KV /433V, 50hz </w:t>
            </w:r>
            <w:r w:rsidR="00E16CB1">
              <w:rPr>
                <w:rFonts w:ascii="Times New Roman" w:eastAsia="Times New Roman" w:hAnsi="Times New Roman" w:cs="Times New Roman"/>
                <w:color w:val="FF0000"/>
                <w:sz w:val="24"/>
                <w:szCs w:val="24"/>
              </w:rPr>
              <w:t>is</w:t>
            </w:r>
            <w:r w:rsidR="00E16CB1" w:rsidRPr="00E16CB1">
              <w:rPr>
                <w:rFonts w:ascii="Times New Roman" w:eastAsia="Times New Roman" w:hAnsi="Times New Roman" w:cs="Times New Roman"/>
                <w:color w:val="FF0000"/>
                <w:sz w:val="24"/>
                <w:szCs w:val="24"/>
              </w:rPr>
              <w:t xml:space="preserve"> considered for the </w:t>
            </w:r>
            <w:r w:rsidR="008B159B" w:rsidRPr="00E16CB1">
              <w:rPr>
                <w:rFonts w:ascii="Times New Roman" w:eastAsia="Times New Roman" w:hAnsi="Times New Roman" w:cs="Times New Roman"/>
                <w:color w:val="FF0000"/>
                <w:sz w:val="24"/>
                <w:szCs w:val="24"/>
              </w:rPr>
              <w:t>Auxiliary</w:t>
            </w:r>
            <w:r w:rsidR="00E16CB1" w:rsidRPr="00E16CB1">
              <w:rPr>
                <w:rFonts w:ascii="Times New Roman" w:eastAsia="Times New Roman" w:hAnsi="Times New Roman" w:cs="Times New Roman"/>
                <w:color w:val="FF0000"/>
                <w:sz w:val="24"/>
                <w:szCs w:val="24"/>
              </w:rPr>
              <w:t xml:space="preserve"> / </w:t>
            </w:r>
            <w:r w:rsidR="00635222" w:rsidRPr="00E16CB1">
              <w:rPr>
                <w:rFonts w:ascii="Times New Roman" w:eastAsia="Times New Roman" w:hAnsi="Times New Roman" w:cs="Times New Roman"/>
                <w:color w:val="FF0000"/>
                <w:sz w:val="24"/>
                <w:szCs w:val="24"/>
              </w:rPr>
              <w:t>Control supply</w:t>
            </w:r>
            <w:r w:rsidR="00E16CB1" w:rsidRPr="00E16CB1">
              <w:rPr>
                <w:rFonts w:ascii="Times New Roman" w:eastAsia="Times New Roman" w:hAnsi="Times New Roman" w:cs="Times New Roman"/>
                <w:color w:val="FF0000"/>
                <w:sz w:val="24"/>
                <w:szCs w:val="24"/>
              </w:rPr>
              <w:t xml:space="preserve"> for the Substation.</w:t>
            </w:r>
          </w:p>
        </w:tc>
      </w:tr>
      <w:tr w:rsidR="00D56C4F" w:rsidRPr="00A133BE" w:rsidTr="007656EB">
        <w:trPr>
          <w:trHeight w:val="765"/>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9</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(ii) Cabling from 110 KV Main Receiving Station to the proposed Substation</w:t>
            </w:r>
          </w:p>
        </w:tc>
        <w:tc>
          <w:tcPr>
            <w:tcW w:w="108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108 of 165</w:t>
            </w:r>
          </w:p>
        </w:tc>
        <w:tc>
          <w:tcPr>
            <w:tcW w:w="3051"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Method of 11 kV cable laying from the 110 kV substation to the shore substation - HDD, direct burial, built up trench etc, location of HDDS, Trench, Direct burial may be given.</w:t>
            </w:r>
          </w:p>
        </w:tc>
        <w:tc>
          <w:tcPr>
            <w:tcW w:w="2358" w:type="dxa"/>
            <w:tcBorders>
              <w:top w:val="nil"/>
              <w:left w:val="nil"/>
              <w:bottom w:val="single" w:sz="4" w:space="0" w:color="auto"/>
              <w:right w:val="single" w:sz="4" w:space="0" w:color="auto"/>
            </w:tcBorders>
          </w:tcPr>
          <w:p w:rsidR="00D56C4F" w:rsidRPr="00A133BE" w:rsidRDefault="008B159B"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The bidders have already inspected the cable route and according to the site conditions the method of cable laying may be carried out with the approval of CoPA/ TPIA</w:t>
            </w:r>
            <w:r w:rsidR="00EF1138" w:rsidRPr="00A133BE">
              <w:rPr>
                <w:rFonts w:ascii="Times New Roman" w:eastAsia="Times New Roman" w:hAnsi="Times New Roman" w:cs="Times New Roman"/>
                <w:color w:val="000000"/>
                <w:sz w:val="24"/>
                <w:szCs w:val="24"/>
              </w:rPr>
              <w:t>.</w:t>
            </w:r>
          </w:p>
        </w:tc>
      </w:tr>
      <w:tr w:rsidR="00D56C4F" w:rsidRPr="00A133BE" w:rsidTr="007656EB">
        <w:trPr>
          <w:trHeight w:val="510"/>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10</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5 Cable management system, here shown as shore-side crane</w:t>
            </w:r>
          </w:p>
        </w:tc>
        <w:tc>
          <w:tcPr>
            <w:tcW w:w="108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150 of 165</w:t>
            </w:r>
          </w:p>
        </w:tc>
        <w:tc>
          <w:tcPr>
            <w:tcW w:w="3051"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FF0000"/>
                <w:sz w:val="24"/>
                <w:szCs w:val="24"/>
              </w:rPr>
            </w:pPr>
            <w:r w:rsidRPr="00A133BE">
              <w:rPr>
                <w:rFonts w:ascii="Times New Roman" w:eastAsia="Times New Roman" w:hAnsi="Times New Roman" w:cs="Times New Roman"/>
                <w:color w:val="FF0000"/>
                <w:sz w:val="24"/>
                <w:szCs w:val="24"/>
              </w:rPr>
              <w:t>Cable management system is shown as shore side crane. Kindly advice who will provide the crane?</w:t>
            </w:r>
          </w:p>
        </w:tc>
        <w:tc>
          <w:tcPr>
            <w:tcW w:w="2358" w:type="dxa"/>
            <w:tcBorders>
              <w:top w:val="nil"/>
              <w:left w:val="nil"/>
              <w:bottom w:val="single" w:sz="4" w:space="0" w:color="auto"/>
              <w:right w:val="single" w:sz="4" w:space="0" w:color="auto"/>
            </w:tcBorders>
          </w:tcPr>
          <w:p w:rsidR="00D56C4F" w:rsidRPr="00A133BE" w:rsidRDefault="00170FC9" w:rsidP="00AB2233">
            <w:pPr>
              <w:spacing w:after="0" w:line="240" w:lineRule="auto"/>
              <w:rPr>
                <w:rFonts w:ascii="Times New Roman" w:eastAsia="Times New Roman" w:hAnsi="Times New Roman" w:cs="Times New Roman"/>
                <w:color w:val="FF0000"/>
                <w:sz w:val="24"/>
                <w:szCs w:val="24"/>
              </w:rPr>
            </w:pPr>
            <w:r w:rsidRPr="00A133BE">
              <w:rPr>
                <w:rFonts w:ascii="Times New Roman" w:eastAsia="Times New Roman" w:hAnsi="Times New Roman" w:cs="Times New Roman"/>
                <w:color w:val="FF0000"/>
                <w:sz w:val="24"/>
                <w:szCs w:val="24"/>
              </w:rPr>
              <w:t>CMS shall be equipped with telescope type of ji</w:t>
            </w:r>
            <w:r w:rsidR="00AB2233">
              <w:rPr>
                <w:rFonts w:ascii="Times New Roman" w:eastAsia="Times New Roman" w:hAnsi="Times New Roman" w:cs="Times New Roman"/>
                <w:color w:val="FF0000"/>
                <w:sz w:val="24"/>
                <w:szCs w:val="24"/>
              </w:rPr>
              <w:t>b</w:t>
            </w:r>
            <w:r w:rsidRPr="00A133BE">
              <w:rPr>
                <w:rFonts w:ascii="Times New Roman" w:eastAsia="Times New Roman" w:hAnsi="Times New Roman" w:cs="Times New Roman"/>
                <w:color w:val="FF0000"/>
                <w:sz w:val="24"/>
                <w:szCs w:val="24"/>
              </w:rPr>
              <w:t xml:space="preserve"> for facilitating the cable connection to the vessel</w:t>
            </w:r>
            <w:r w:rsidR="00E16CB1">
              <w:rPr>
                <w:rFonts w:ascii="Times New Roman" w:eastAsia="Times New Roman" w:hAnsi="Times New Roman" w:cs="Times New Roman"/>
                <w:color w:val="FF0000"/>
                <w:sz w:val="24"/>
                <w:szCs w:val="24"/>
              </w:rPr>
              <w:t>’s</w:t>
            </w:r>
            <w:r w:rsidRPr="00A133BE">
              <w:rPr>
                <w:rFonts w:ascii="Times New Roman" w:eastAsia="Times New Roman" w:hAnsi="Times New Roman" w:cs="Times New Roman"/>
                <w:color w:val="FF0000"/>
                <w:sz w:val="24"/>
                <w:szCs w:val="24"/>
              </w:rPr>
              <w:t xml:space="preserve"> socket</w:t>
            </w:r>
            <w:r w:rsidR="00E16CB1">
              <w:rPr>
                <w:rFonts w:ascii="Times New Roman" w:eastAsia="Times New Roman" w:hAnsi="Times New Roman" w:cs="Times New Roman"/>
                <w:color w:val="FF0000"/>
                <w:sz w:val="24"/>
                <w:szCs w:val="24"/>
              </w:rPr>
              <w:t>.</w:t>
            </w:r>
          </w:p>
        </w:tc>
      </w:tr>
      <w:tr w:rsidR="00D56C4F" w:rsidRPr="00A133BE" w:rsidTr="007656EB">
        <w:trPr>
          <w:trHeight w:val="274"/>
        </w:trPr>
        <w:tc>
          <w:tcPr>
            <w:tcW w:w="705" w:type="dxa"/>
            <w:tcBorders>
              <w:top w:val="nil"/>
              <w:left w:val="single" w:sz="4" w:space="0" w:color="auto"/>
              <w:bottom w:val="single" w:sz="4" w:space="0" w:color="auto"/>
              <w:right w:val="single" w:sz="4" w:space="0" w:color="auto"/>
            </w:tcBorders>
            <w:shd w:val="clear" w:color="auto" w:fill="auto"/>
            <w:noWrap/>
            <w:hideMark/>
          </w:tcPr>
          <w:p w:rsidR="00D56C4F" w:rsidRPr="00A133BE" w:rsidRDefault="00D56C4F" w:rsidP="007656EB">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11</w:t>
            </w:r>
          </w:p>
        </w:tc>
        <w:tc>
          <w:tcPr>
            <w:tcW w:w="2460" w:type="dxa"/>
            <w:tcBorders>
              <w:top w:val="nil"/>
              <w:left w:val="nil"/>
              <w:bottom w:val="single" w:sz="4" w:space="0" w:color="auto"/>
              <w:right w:val="single" w:sz="4" w:space="0" w:color="auto"/>
            </w:tcBorders>
            <w:shd w:val="clear" w:color="auto" w:fill="auto"/>
            <w:hideMark/>
          </w:tcPr>
          <w:p w:rsidR="00D56C4F" w:rsidRPr="00A133BE" w:rsidRDefault="00D56C4F" w:rsidP="00D56C4F">
            <w:pPr>
              <w:spacing w:after="0" w:line="240" w:lineRule="auto"/>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The shore-side transformer star point shall be earthed, through a neutral earthing resistor of 540 ohms, and connected only to the ship-side (see Figure 3.1) during ship operation. When a ship is not connected, it shall be connected to earth.</w:t>
            </w:r>
          </w:p>
        </w:tc>
        <w:tc>
          <w:tcPr>
            <w:tcW w:w="1080"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jc w:val="center"/>
              <w:rPr>
                <w:rFonts w:ascii="Times New Roman" w:eastAsia="Times New Roman" w:hAnsi="Times New Roman" w:cs="Times New Roman"/>
                <w:color w:val="000000"/>
                <w:sz w:val="24"/>
                <w:szCs w:val="24"/>
              </w:rPr>
            </w:pPr>
            <w:r w:rsidRPr="00A133BE">
              <w:rPr>
                <w:rFonts w:ascii="Times New Roman" w:eastAsia="Times New Roman" w:hAnsi="Times New Roman" w:cs="Times New Roman"/>
                <w:color w:val="000000"/>
                <w:sz w:val="24"/>
                <w:szCs w:val="24"/>
              </w:rPr>
              <w:t>136 of 165</w:t>
            </w:r>
          </w:p>
        </w:tc>
        <w:tc>
          <w:tcPr>
            <w:tcW w:w="3051" w:type="dxa"/>
            <w:tcBorders>
              <w:top w:val="nil"/>
              <w:left w:val="nil"/>
              <w:bottom w:val="single" w:sz="4" w:space="0" w:color="auto"/>
              <w:right w:val="single" w:sz="4" w:space="0" w:color="auto"/>
            </w:tcBorders>
            <w:shd w:val="clear" w:color="auto" w:fill="auto"/>
            <w:vAlign w:val="center"/>
            <w:hideMark/>
          </w:tcPr>
          <w:p w:rsidR="00D56C4F" w:rsidRPr="00A133BE" w:rsidRDefault="00D56C4F" w:rsidP="00D56C4F">
            <w:pPr>
              <w:spacing w:after="0" w:line="240" w:lineRule="auto"/>
              <w:rPr>
                <w:rFonts w:ascii="Times New Roman" w:eastAsia="Times New Roman" w:hAnsi="Times New Roman" w:cs="Times New Roman"/>
                <w:color w:val="FF0000"/>
                <w:sz w:val="24"/>
                <w:szCs w:val="24"/>
              </w:rPr>
            </w:pPr>
            <w:r w:rsidRPr="00A133BE">
              <w:rPr>
                <w:rFonts w:ascii="Times New Roman" w:eastAsia="Times New Roman" w:hAnsi="Times New Roman" w:cs="Times New Roman"/>
                <w:color w:val="FF0000"/>
                <w:sz w:val="24"/>
                <w:szCs w:val="24"/>
              </w:rPr>
              <w:t>540 Ohms NGR can be considered for two voltage levels 11 and 6.6 kV? Kindly confirm</w:t>
            </w:r>
          </w:p>
        </w:tc>
        <w:tc>
          <w:tcPr>
            <w:tcW w:w="2358" w:type="dxa"/>
            <w:tcBorders>
              <w:top w:val="nil"/>
              <w:left w:val="nil"/>
              <w:bottom w:val="single" w:sz="4" w:space="0" w:color="auto"/>
              <w:right w:val="single" w:sz="4" w:space="0" w:color="auto"/>
            </w:tcBorders>
          </w:tcPr>
          <w:p w:rsidR="00170FC9" w:rsidRPr="00A133BE" w:rsidRDefault="00170FC9" w:rsidP="00D56C4F">
            <w:pPr>
              <w:spacing w:after="0" w:line="240" w:lineRule="auto"/>
              <w:rPr>
                <w:rFonts w:ascii="Times New Roman" w:eastAsia="Times New Roman" w:hAnsi="Times New Roman" w:cs="Times New Roman"/>
                <w:color w:val="FF0000"/>
                <w:sz w:val="24"/>
                <w:szCs w:val="24"/>
              </w:rPr>
            </w:pPr>
          </w:p>
          <w:p w:rsidR="00170FC9" w:rsidRPr="00A133BE" w:rsidRDefault="00170FC9" w:rsidP="00170FC9">
            <w:pPr>
              <w:rPr>
                <w:rFonts w:ascii="Times New Roman" w:eastAsia="Times New Roman" w:hAnsi="Times New Roman" w:cs="Times New Roman"/>
                <w:sz w:val="24"/>
                <w:szCs w:val="24"/>
              </w:rPr>
            </w:pPr>
          </w:p>
          <w:p w:rsidR="00D56C4F" w:rsidRPr="00A133BE" w:rsidRDefault="00170FC9" w:rsidP="00170FC9">
            <w:pPr>
              <w:rPr>
                <w:rFonts w:ascii="Times New Roman" w:eastAsia="Times New Roman" w:hAnsi="Times New Roman" w:cs="Times New Roman"/>
                <w:sz w:val="24"/>
                <w:szCs w:val="24"/>
              </w:rPr>
            </w:pPr>
            <w:r w:rsidRPr="00A133BE">
              <w:rPr>
                <w:rFonts w:ascii="Times New Roman" w:eastAsia="Times New Roman" w:hAnsi="Times New Roman" w:cs="Times New Roman"/>
                <w:sz w:val="24"/>
                <w:szCs w:val="24"/>
              </w:rPr>
              <w:t>Shall be done as per CEA/ IEC/ IEEE standards.</w:t>
            </w:r>
          </w:p>
        </w:tc>
      </w:tr>
    </w:tbl>
    <w:tbl>
      <w:tblPr>
        <w:tblStyle w:val="TableGrid"/>
        <w:tblW w:w="9606" w:type="dxa"/>
        <w:tblLook w:val="04A0"/>
      </w:tblPr>
      <w:tblGrid>
        <w:gridCol w:w="817"/>
        <w:gridCol w:w="4111"/>
        <w:gridCol w:w="4678"/>
      </w:tblGrid>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lastRenderedPageBreak/>
              <w:t>Sl.no.</w:t>
            </w:r>
          </w:p>
        </w:tc>
        <w:tc>
          <w:tcPr>
            <w:tcW w:w="4111" w:type="dxa"/>
          </w:tcPr>
          <w:p w:rsidR="00BD369E" w:rsidRPr="00A133BE" w:rsidRDefault="00BD369E" w:rsidP="002D40BB">
            <w:pPr>
              <w:rPr>
                <w:rFonts w:ascii="Times New Roman" w:hAnsi="Times New Roman" w:cs="Times New Roman"/>
                <w:sz w:val="24"/>
                <w:szCs w:val="24"/>
                <w:lang w:val="en-GB"/>
              </w:rPr>
            </w:pPr>
            <w:r w:rsidRPr="00A133BE">
              <w:rPr>
                <w:rFonts w:ascii="Times New Roman" w:hAnsi="Times New Roman" w:cs="Times New Roman"/>
                <w:sz w:val="24"/>
                <w:szCs w:val="24"/>
                <w:lang w:val="en-GB"/>
              </w:rPr>
              <w:t xml:space="preserve"> </w:t>
            </w:r>
            <w:r w:rsidR="00BE0722" w:rsidRPr="00CA44EA">
              <w:rPr>
                <w:rFonts w:ascii="Times New Roman" w:eastAsia="Times New Roman" w:hAnsi="Times New Roman" w:cs="Times New Roman"/>
                <w:b/>
                <w:bCs/>
                <w:color w:val="FF0000"/>
                <w:sz w:val="24"/>
                <w:szCs w:val="24"/>
              </w:rPr>
              <w:t>Clarifications raised by the Bidder</w:t>
            </w:r>
          </w:p>
        </w:tc>
        <w:tc>
          <w:tcPr>
            <w:tcW w:w="4678"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 xml:space="preserve"> </w:t>
            </w:r>
            <w:r w:rsidR="00BE0722" w:rsidRPr="0047171A">
              <w:rPr>
                <w:rFonts w:ascii="Times New Roman" w:eastAsia="Times New Roman" w:hAnsi="Times New Roman" w:cs="Times New Roman"/>
                <w:b/>
                <w:bCs/>
                <w:color w:val="FF0000"/>
                <w:sz w:val="24"/>
                <w:szCs w:val="24"/>
              </w:rPr>
              <w:t>Amendment / Corrigendum, issued.</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1</w:t>
            </w:r>
          </w:p>
        </w:tc>
        <w:tc>
          <w:tcPr>
            <w:tcW w:w="4111"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Only one Cable Management System for 11/6.6 kV sides with two feeder points conforming to IEC standards is needed.</w:t>
            </w:r>
          </w:p>
        </w:tc>
        <w:tc>
          <w:tcPr>
            <w:tcW w:w="4678" w:type="dxa"/>
          </w:tcPr>
          <w:p w:rsidR="00BD369E" w:rsidRPr="00A133BE" w:rsidRDefault="00BD369E" w:rsidP="00E16CB1">
            <w:pPr>
              <w:rPr>
                <w:rFonts w:ascii="Times New Roman" w:hAnsi="Times New Roman" w:cs="Times New Roman"/>
                <w:sz w:val="24"/>
                <w:szCs w:val="24"/>
              </w:rPr>
            </w:pPr>
            <w:r w:rsidRPr="00A133BE">
              <w:rPr>
                <w:rFonts w:ascii="Times New Roman" w:hAnsi="Times New Roman" w:cs="Times New Roman"/>
                <w:sz w:val="24"/>
                <w:szCs w:val="24"/>
              </w:rPr>
              <w:t xml:space="preserve">Only one cable </w:t>
            </w:r>
            <w:r w:rsidR="00E16CB1">
              <w:rPr>
                <w:rFonts w:ascii="Times New Roman" w:hAnsi="Times New Roman" w:cs="Times New Roman"/>
                <w:sz w:val="24"/>
                <w:szCs w:val="24"/>
              </w:rPr>
              <w:t>Management</w:t>
            </w:r>
            <w:r w:rsidRPr="00A133BE">
              <w:rPr>
                <w:rFonts w:ascii="Times New Roman" w:hAnsi="Times New Roman" w:cs="Times New Roman"/>
                <w:sz w:val="24"/>
                <w:szCs w:val="24"/>
              </w:rPr>
              <w:t xml:space="preserve"> system is envisaged and supply shall be given to one ship at a time</w:t>
            </w:r>
            <w:r w:rsidRPr="00A133BE">
              <w:rPr>
                <w:rFonts w:ascii="Times New Roman" w:hAnsi="Times New Roman" w:cs="Times New Roman"/>
                <w:sz w:val="24"/>
                <w:szCs w:val="24"/>
                <w:lang w:val="en-GB"/>
              </w:rPr>
              <w:t>, conforming to  IEEE 80005-1,2,3 / IEC standards</w:t>
            </w:r>
            <w:r w:rsidRPr="00A133BE">
              <w:rPr>
                <w:rFonts w:ascii="Times New Roman" w:hAnsi="Times New Roman" w:cs="Times New Roman"/>
                <w:sz w:val="24"/>
                <w:szCs w:val="24"/>
              </w:rPr>
              <w:t xml:space="preserve">  . </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2</w:t>
            </w:r>
          </w:p>
        </w:tc>
        <w:tc>
          <w:tcPr>
            <w:tcW w:w="4111" w:type="dxa"/>
          </w:tcPr>
          <w:p w:rsidR="00BD369E" w:rsidRPr="00A133BE" w:rsidRDefault="00BD369E" w:rsidP="00BD369E">
            <w:pPr>
              <w:rPr>
                <w:rFonts w:ascii="Times New Roman" w:hAnsi="Times New Roman" w:cs="Times New Roman"/>
                <w:sz w:val="24"/>
                <w:szCs w:val="24"/>
                <w:lang w:val="en-GB"/>
              </w:rPr>
            </w:pPr>
            <w:r w:rsidRPr="00A133BE">
              <w:rPr>
                <w:rFonts w:ascii="Times New Roman" w:hAnsi="Times New Roman" w:cs="Times New Roman"/>
                <w:sz w:val="24"/>
                <w:szCs w:val="24"/>
                <w:lang w:val="en-GB"/>
              </w:rPr>
              <w:t>  Cargo ships' feeders and their substations are taken out from the scope of supply.</w:t>
            </w:r>
          </w:p>
          <w:p w:rsidR="00BD369E" w:rsidRPr="00A133BE" w:rsidRDefault="00BD369E" w:rsidP="00BD369E">
            <w:pPr>
              <w:rPr>
                <w:rFonts w:ascii="Times New Roman" w:hAnsi="Times New Roman" w:cs="Times New Roman"/>
                <w:sz w:val="24"/>
                <w:szCs w:val="24"/>
                <w:lang w:val="en-GB"/>
              </w:rPr>
            </w:pPr>
          </w:p>
          <w:p w:rsidR="00BD369E" w:rsidRPr="00A133BE" w:rsidRDefault="00BD369E" w:rsidP="00BD369E">
            <w:pPr>
              <w:rPr>
                <w:rFonts w:ascii="Times New Roman" w:hAnsi="Times New Roman" w:cs="Times New Roman"/>
                <w:sz w:val="24"/>
                <w:szCs w:val="24"/>
              </w:rPr>
            </w:pPr>
            <w:r w:rsidRPr="00A133BE">
              <w:rPr>
                <w:rFonts w:ascii="Times New Roman" w:hAnsi="Times New Roman" w:cs="Times New Roman"/>
                <w:sz w:val="24"/>
                <w:szCs w:val="24"/>
                <w:lang w:val="en-GB"/>
              </w:rPr>
              <w:t>As such, kindly consider two power cables only from the 110/11 kV substation instead of three cables included in the tender.</w:t>
            </w:r>
          </w:p>
        </w:tc>
        <w:tc>
          <w:tcPr>
            <w:tcW w:w="4678" w:type="dxa"/>
          </w:tcPr>
          <w:p w:rsidR="00BD369E" w:rsidRPr="00A133BE" w:rsidRDefault="00BD369E" w:rsidP="00BD369E">
            <w:pPr>
              <w:rPr>
                <w:rFonts w:ascii="Times New Roman" w:hAnsi="Times New Roman" w:cs="Times New Roman"/>
                <w:sz w:val="24"/>
                <w:szCs w:val="24"/>
              </w:rPr>
            </w:pPr>
            <w:r w:rsidRPr="00A133BE">
              <w:rPr>
                <w:rFonts w:ascii="Times New Roman" w:hAnsi="Times New Roman" w:cs="Times New Roman"/>
                <w:sz w:val="24"/>
                <w:szCs w:val="24"/>
              </w:rPr>
              <w:t xml:space="preserve">LT shore supply system is </w:t>
            </w:r>
            <w:r w:rsidR="00E16CB1">
              <w:rPr>
                <w:rFonts w:ascii="Times New Roman" w:hAnsi="Times New Roman" w:cs="Times New Roman"/>
                <w:sz w:val="24"/>
                <w:szCs w:val="24"/>
              </w:rPr>
              <w:t>de-scoped</w:t>
            </w:r>
            <w:r w:rsidRPr="00A133BE">
              <w:rPr>
                <w:rFonts w:ascii="Times New Roman" w:hAnsi="Times New Roman" w:cs="Times New Roman"/>
                <w:sz w:val="24"/>
                <w:szCs w:val="24"/>
              </w:rPr>
              <w:t xml:space="preserve"> and all other requirements are as per tender. The 11KV cable from proposed substation near Sagarika Cruise terminal up to </w:t>
            </w:r>
            <w:r w:rsidRPr="00E16CB1">
              <w:rPr>
                <w:rFonts w:ascii="Times New Roman" w:hAnsi="Times New Roman" w:cs="Times New Roman"/>
                <w:color w:val="FF0000"/>
                <w:sz w:val="24"/>
                <w:szCs w:val="24"/>
              </w:rPr>
              <w:t>Q</w:t>
            </w:r>
            <w:r w:rsidR="00E16CB1" w:rsidRPr="00E16CB1">
              <w:rPr>
                <w:rFonts w:ascii="Times New Roman" w:hAnsi="Times New Roman" w:cs="Times New Roman"/>
                <w:color w:val="FF0000"/>
                <w:sz w:val="24"/>
                <w:szCs w:val="24"/>
              </w:rPr>
              <w:t>7</w:t>
            </w:r>
            <w:r w:rsidRPr="00A133BE">
              <w:rPr>
                <w:rFonts w:ascii="Times New Roman" w:hAnsi="Times New Roman" w:cs="Times New Roman"/>
                <w:sz w:val="24"/>
                <w:szCs w:val="24"/>
              </w:rPr>
              <w:t xml:space="preserve"> </w:t>
            </w:r>
            <w:r w:rsidR="00635222" w:rsidRPr="00A133BE">
              <w:rPr>
                <w:rFonts w:ascii="Times New Roman" w:hAnsi="Times New Roman" w:cs="Times New Roman"/>
                <w:sz w:val="24"/>
                <w:szCs w:val="24"/>
              </w:rPr>
              <w:t>berth is</w:t>
            </w:r>
            <w:r w:rsidRPr="00A133BE">
              <w:rPr>
                <w:rFonts w:ascii="Times New Roman" w:hAnsi="Times New Roman" w:cs="Times New Roman"/>
                <w:sz w:val="24"/>
                <w:szCs w:val="24"/>
              </w:rPr>
              <w:t xml:space="preserve"> under the scope of the contractor, including cable trench/ HDD. </w:t>
            </w:r>
          </w:p>
          <w:p w:rsidR="00BD369E" w:rsidRPr="00E16CB1" w:rsidRDefault="00BD369E" w:rsidP="00E16CB1">
            <w:pPr>
              <w:rPr>
                <w:rFonts w:ascii="Times New Roman" w:hAnsi="Times New Roman" w:cs="Times New Roman"/>
                <w:color w:val="FF0000"/>
                <w:sz w:val="24"/>
                <w:szCs w:val="24"/>
              </w:rPr>
            </w:pPr>
            <w:r w:rsidRPr="00E16CB1">
              <w:rPr>
                <w:rFonts w:ascii="Times New Roman" w:hAnsi="Times New Roman" w:cs="Times New Roman"/>
                <w:color w:val="FF0000"/>
                <w:sz w:val="24"/>
                <w:szCs w:val="24"/>
              </w:rPr>
              <w:t>3 Runs of 11kV cables have to be laid from the 110kV substation to the proposed substation</w:t>
            </w:r>
            <w:r w:rsidR="00E16CB1" w:rsidRPr="00E16CB1">
              <w:rPr>
                <w:rFonts w:ascii="Times New Roman" w:hAnsi="Times New Roman" w:cs="Times New Roman"/>
                <w:color w:val="FF0000"/>
                <w:sz w:val="24"/>
                <w:szCs w:val="24"/>
              </w:rPr>
              <w:t xml:space="preserve"> at Ernakulam </w:t>
            </w:r>
            <w:r w:rsidRPr="00E16CB1">
              <w:rPr>
                <w:rFonts w:ascii="Times New Roman" w:hAnsi="Times New Roman" w:cs="Times New Roman"/>
                <w:color w:val="FF0000"/>
                <w:sz w:val="24"/>
                <w:szCs w:val="24"/>
              </w:rPr>
              <w:t>Wharf</w:t>
            </w:r>
            <w:r w:rsidR="00E16CB1" w:rsidRPr="00E16CB1">
              <w:rPr>
                <w:rFonts w:ascii="Times New Roman" w:hAnsi="Times New Roman" w:cs="Times New Roman"/>
                <w:color w:val="FF0000"/>
                <w:sz w:val="24"/>
                <w:szCs w:val="24"/>
              </w:rPr>
              <w:t xml:space="preserve"> up to the Sagarika Cruise Terminal</w:t>
            </w:r>
            <w:r w:rsidRPr="00E16CB1">
              <w:rPr>
                <w:rFonts w:ascii="Times New Roman" w:hAnsi="Times New Roman" w:cs="Times New Roman"/>
                <w:color w:val="FF0000"/>
                <w:sz w:val="24"/>
                <w:szCs w:val="24"/>
              </w:rPr>
              <w:t xml:space="preserve"> as per tender scope of work</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3</w:t>
            </w:r>
          </w:p>
        </w:tc>
        <w:tc>
          <w:tcPr>
            <w:tcW w:w="4111"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AMC of 5 years after the two years of guarantee period to be kept as an optional item.  </w:t>
            </w:r>
          </w:p>
        </w:tc>
        <w:tc>
          <w:tcPr>
            <w:tcW w:w="4678" w:type="dxa"/>
          </w:tcPr>
          <w:p w:rsidR="00BD369E" w:rsidRPr="00117975" w:rsidRDefault="00635222" w:rsidP="00117975">
            <w:pPr>
              <w:rPr>
                <w:rFonts w:ascii="Times New Roman" w:hAnsi="Times New Roman" w:cs="Times New Roman"/>
                <w:color w:val="FF0000"/>
                <w:sz w:val="24"/>
                <w:szCs w:val="24"/>
              </w:rPr>
            </w:pPr>
            <w:r w:rsidRPr="00117975">
              <w:rPr>
                <w:rFonts w:ascii="Times New Roman" w:hAnsi="Times New Roman" w:cs="Times New Roman"/>
                <w:color w:val="FF0000"/>
                <w:sz w:val="24"/>
                <w:szCs w:val="24"/>
                <w:lang w:val="en-GB"/>
              </w:rPr>
              <w:t>AMC rate</w:t>
            </w:r>
            <w:r w:rsidR="00BD369E" w:rsidRPr="00117975">
              <w:rPr>
                <w:rFonts w:ascii="Times New Roman" w:hAnsi="Times New Roman" w:cs="Times New Roman"/>
                <w:color w:val="FF0000"/>
                <w:sz w:val="24"/>
                <w:szCs w:val="24"/>
                <w:lang w:val="en-GB"/>
              </w:rPr>
              <w:t xml:space="preserve"> </w:t>
            </w:r>
            <w:r w:rsidRPr="00117975">
              <w:rPr>
                <w:rFonts w:ascii="Times New Roman" w:hAnsi="Times New Roman" w:cs="Times New Roman"/>
                <w:color w:val="FF0000"/>
                <w:sz w:val="24"/>
                <w:szCs w:val="24"/>
                <w:lang w:val="en-GB"/>
              </w:rPr>
              <w:t>for 5</w:t>
            </w:r>
            <w:r w:rsidR="00BD369E" w:rsidRPr="00117975">
              <w:rPr>
                <w:rFonts w:ascii="Times New Roman" w:hAnsi="Times New Roman" w:cs="Times New Roman"/>
                <w:color w:val="FF0000"/>
                <w:sz w:val="24"/>
                <w:szCs w:val="24"/>
                <w:lang w:val="en-GB"/>
              </w:rPr>
              <w:t xml:space="preserve"> years shall be quoted as per the BoQ</w:t>
            </w:r>
            <w:r w:rsidR="00117975" w:rsidRPr="00117975">
              <w:rPr>
                <w:rFonts w:ascii="Times New Roman" w:hAnsi="Times New Roman" w:cs="Times New Roman"/>
                <w:color w:val="FF0000"/>
                <w:sz w:val="24"/>
                <w:szCs w:val="24"/>
                <w:lang w:val="en-GB"/>
              </w:rPr>
              <w:t xml:space="preserve"> by the Bidders after </w:t>
            </w:r>
            <w:r w:rsidRPr="00117975">
              <w:rPr>
                <w:rFonts w:ascii="Times New Roman" w:hAnsi="Times New Roman" w:cs="Times New Roman"/>
                <w:color w:val="FF0000"/>
                <w:sz w:val="24"/>
                <w:szCs w:val="24"/>
                <w:lang w:val="en-GB"/>
              </w:rPr>
              <w:t>the guarantee</w:t>
            </w:r>
            <w:r w:rsidR="00117975" w:rsidRPr="00117975">
              <w:rPr>
                <w:rFonts w:ascii="Times New Roman" w:hAnsi="Times New Roman" w:cs="Times New Roman"/>
                <w:color w:val="FF0000"/>
                <w:sz w:val="24"/>
                <w:szCs w:val="24"/>
                <w:lang w:val="en-GB"/>
              </w:rPr>
              <w:t xml:space="preserve"> period</w:t>
            </w:r>
            <w:r w:rsidR="00BD369E" w:rsidRPr="00117975">
              <w:rPr>
                <w:rFonts w:ascii="Times New Roman" w:hAnsi="Times New Roman" w:cs="Times New Roman"/>
                <w:color w:val="FF0000"/>
                <w:sz w:val="24"/>
                <w:szCs w:val="24"/>
                <w:lang w:val="en-GB"/>
              </w:rPr>
              <w:t xml:space="preserve"> as per </w:t>
            </w:r>
            <w:r w:rsidRPr="00117975">
              <w:rPr>
                <w:rFonts w:ascii="Times New Roman" w:hAnsi="Times New Roman" w:cs="Times New Roman"/>
                <w:color w:val="FF0000"/>
                <w:sz w:val="24"/>
                <w:szCs w:val="24"/>
                <w:lang w:val="en-GB"/>
              </w:rPr>
              <w:t>Tender conditions</w:t>
            </w:r>
            <w:r w:rsidR="00117975" w:rsidRPr="00117975">
              <w:rPr>
                <w:rFonts w:ascii="Times New Roman" w:hAnsi="Times New Roman" w:cs="Times New Roman"/>
                <w:color w:val="FF0000"/>
                <w:sz w:val="24"/>
                <w:szCs w:val="24"/>
                <w:lang w:val="en-GB"/>
              </w:rPr>
              <w:t>.</w:t>
            </w:r>
            <w:r w:rsidR="00BD369E" w:rsidRPr="00117975">
              <w:rPr>
                <w:rFonts w:ascii="Times New Roman" w:hAnsi="Times New Roman" w:cs="Times New Roman"/>
                <w:color w:val="FF0000"/>
                <w:sz w:val="24"/>
                <w:szCs w:val="24"/>
                <w:lang w:val="en-GB"/>
              </w:rPr>
              <w:t xml:space="preserve">  </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4</w:t>
            </w:r>
          </w:p>
        </w:tc>
        <w:tc>
          <w:tcPr>
            <w:tcW w:w="4111"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  Penalty clauses for shutdown of the equipment may be removed.</w:t>
            </w:r>
          </w:p>
        </w:tc>
        <w:tc>
          <w:tcPr>
            <w:tcW w:w="4678"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Tender  condition prevails</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5</w:t>
            </w:r>
          </w:p>
        </w:tc>
        <w:tc>
          <w:tcPr>
            <w:tcW w:w="4111"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Consider single 3 MVA SFC’s with modular units instead of three numbers of 1 MVA.</w:t>
            </w:r>
          </w:p>
        </w:tc>
        <w:tc>
          <w:tcPr>
            <w:tcW w:w="4678"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Can be considered as per design.</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6</w:t>
            </w:r>
          </w:p>
        </w:tc>
        <w:tc>
          <w:tcPr>
            <w:tcW w:w="4111"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On load tap changers in the transformers may be taken out. SFC’s can take care of the voltage variations.</w:t>
            </w:r>
          </w:p>
        </w:tc>
        <w:tc>
          <w:tcPr>
            <w:tcW w:w="4678" w:type="dxa"/>
          </w:tcPr>
          <w:p w:rsidR="00BD369E" w:rsidRPr="00A133BE" w:rsidRDefault="00E3065C" w:rsidP="002D40BB">
            <w:pPr>
              <w:rPr>
                <w:rFonts w:ascii="Times New Roman" w:hAnsi="Times New Roman" w:cs="Times New Roman"/>
                <w:sz w:val="24"/>
                <w:szCs w:val="24"/>
              </w:rPr>
            </w:pPr>
            <w:r w:rsidRPr="00A133BE">
              <w:rPr>
                <w:rFonts w:ascii="Times New Roman" w:hAnsi="Times New Roman" w:cs="Times New Roman"/>
                <w:sz w:val="24"/>
                <w:szCs w:val="24"/>
              </w:rPr>
              <w:t>Transformers shall be of minimum Level 2 with latest BEE standard and OLTC is not required since SFCs can take care of the voltage regulations/fluctuations.</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7</w:t>
            </w:r>
          </w:p>
        </w:tc>
        <w:tc>
          <w:tcPr>
            <w:tcW w:w="4111"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Length of the moving cables shall be the shortest as possible, say maximum of 40 meters.</w:t>
            </w:r>
          </w:p>
        </w:tc>
        <w:tc>
          <w:tcPr>
            <w:tcW w:w="4678" w:type="dxa"/>
          </w:tcPr>
          <w:p w:rsidR="00BD369E" w:rsidRPr="00A133BE" w:rsidRDefault="00BD369E" w:rsidP="00025374">
            <w:pPr>
              <w:rPr>
                <w:rFonts w:ascii="Times New Roman" w:hAnsi="Times New Roman" w:cs="Times New Roman"/>
                <w:sz w:val="24"/>
                <w:szCs w:val="24"/>
              </w:rPr>
            </w:pPr>
            <w:r w:rsidRPr="00A133BE">
              <w:rPr>
                <w:rFonts w:ascii="Times New Roman" w:hAnsi="Times New Roman" w:cs="Times New Roman"/>
                <w:sz w:val="24"/>
                <w:szCs w:val="24"/>
              </w:rPr>
              <w:t xml:space="preserve"> Minimum 60 meters shall be </w:t>
            </w:r>
            <w:r w:rsidR="00635222" w:rsidRPr="00A133BE">
              <w:rPr>
                <w:rFonts w:ascii="Times New Roman" w:hAnsi="Times New Roman" w:cs="Times New Roman"/>
                <w:sz w:val="24"/>
                <w:szCs w:val="24"/>
              </w:rPr>
              <w:t>considered as</w:t>
            </w:r>
            <w:r w:rsidRPr="00A133BE">
              <w:rPr>
                <w:rFonts w:ascii="Times New Roman" w:hAnsi="Times New Roman" w:cs="Times New Roman"/>
                <w:sz w:val="24"/>
                <w:szCs w:val="24"/>
              </w:rPr>
              <w:t xml:space="preserve"> per the location of the ship and location of </w:t>
            </w:r>
            <w:r w:rsidR="00635222" w:rsidRPr="00A133BE">
              <w:rPr>
                <w:rFonts w:ascii="Times New Roman" w:hAnsi="Times New Roman" w:cs="Times New Roman"/>
                <w:sz w:val="24"/>
                <w:szCs w:val="24"/>
              </w:rPr>
              <w:t>shore panels near</w:t>
            </w:r>
            <w:r w:rsidRPr="00A133BE">
              <w:rPr>
                <w:rFonts w:ascii="Times New Roman" w:hAnsi="Times New Roman" w:cs="Times New Roman"/>
                <w:sz w:val="24"/>
                <w:szCs w:val="24"/>
              </w:rPr>
              <w:t xml:space="preserve"> berth. </w:t>
            </w:r>
          </w:p>
        </w:tc>
      </w:tr>
      <w:tr w:rsidR="00BD369E" w:rsidRPr="00A133BE" w:rsidTr="007656EB">
        <w:tc>
          <w:tcPr>
            <w:tcW w:w="817"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rPr>
              <w:t>8</w:t>
            </w:r>
          </w:p>
        </w:tc>
        <w:tc>
          <w:tcPr>
            <w:tcW w:w="4111" w:type="dxa"/>
          </w:tcPr>
          <w:p w:rsidR="00BD369E" w:rsidRPr="00A133BE" w:rsidRDefault="00BD369E" w:rsidP="002D40BB">
            <w:pPr>
              <w:rPr>
                <w:rFonts w:ascii="Times New Roman" w:hAnsi="Times New Roman" w:cs="Times New Roman"/>
                <w:sz w:val="24"/>
                <w:szCs w:val="24"/>
              </w:rPr>
            </w:pPr>
            <w:r w:rsidRPr="00A133BE">
              <w:rPr>
                <w:rFonts w:ascii="Times New Roman" w:hAnsi="Times New Roman" w:cs="Times New Roman"/>
                <w:sz w:val="24"/>
                <w:szCs w:val="24"/>
                <w:lang w:val="en-GB"/>
              </w:rPr>
              <w:t>Please consider outdoor ring main units for the output side of the SFC’s step up and isolation transformers instead of vacuum circuit breakers of draw out types. </w:t>
            </w:r>
          </w:p>
        </w:tc>
        <w:tc>
          <w:tcPr>
            <w:tcW w:w="4678" w:type="dxa"/>
          </w:tcPr>
          <w:p w:rsidR="00BD369E" w:rsidRPr="00A133BE" w:rsidRDefault="00BD369E" w:rsidP="00E3065C">
            <w:pPr>
              <w:rPr>
                <w:rFonts w:ascii="Times New Roman" w:hAnsi="Times New Roman" w:cs="Times New Roman"/>
                <w:sz w:val="24"/>
                <w:szCs w:val="24"/>
              </w:rPr>
            </w:pPr>
            <w:r w:rsidRPr="00A133BE">
              <w:rPr>
                <w:rFonts w:ascii="Times New Roman" w:hAnsi="Times New Roman" w:cs="Times New Roman"/>
                <w:sz w:val="24"/>
                <w:szCs w:val="24"/>
              </w:rPr>
              <w:t xml:space="preserve">VCB panels </w:t>
            </w:r>
            <w:r w:rsidR="00E3065C" w:rsidRPr="00A133BE">
              <w:rPr>
                <w:rFonts w:ascii="Times New Roman" w:hAnsi="Times New Roman" w:cs="Times New Roman"/>
                <w:sz w:val="24"/>
                <w:szCs w:val="24"/>
              </w:rPr>
              <w:t>shall be installed as per the scope of work</w:t>
            </w:r>
            <w:r w:rsidRPr="00A133BE">
              <w:rPr>
                <w:rFonts w:ascii="Times New Roman" w:hAnsi="Times New Roman" w:cs="Times New Roman"/>
                <w:sz w:val="24"/>
                <w:szCs w:val="24"/>
              </w:rPr>
              <w:t>.</w:t>
            </w:r>
          </w:p>
        </w:tc>
      </w:tr>
    </w:tbl>
    <w:p w:rsidR="00D85F70" w:rsidRDefault="00D85F70" w:rsidP="002D40BB">
      <w:pPr>
        <w:rPr>
          <w:rFonts w:ascii="Times New Roman" w:hAnsi="Times New Roman" w:cs="Times New Roman"/>
          <w:sz w:val="24"/>
          <w:szCs w:val="24"/>
        </w:rPr>
      </w:pPr>
    </w:p>
    <w:p w:rsidR="00A2286B" w:rsidRDefault="00A2286B" w:rsidP="002D40BB">
      <w:pPr>
        <w:rPr>
          <w:rFonts w:ascii="Times New Roman" w:hAnsi="Times New Roman" w:cs="Times New Roman"/>
          <w:sz w:val="24"/>
          <w:szCs w:val="24"/>
        </w:rPr>
      </w:pPr>
    </w:p>
    <w:p w:rsidR="00D167E6" w:rsidRDefault="00D167E6" w:rsidP="00D167E6">
      <w:pPr>
        <w:jc w:val="both"/>
        <w:rPr>
          <w:rFonts w:ascii="Book Antiqua" w:hAnsi="Book Antiqua"/>
          <w:b/>
          <w:u w:val="single"/>
        </w:rPr>
      </w:pPr>
      <w:r>
        <w:rPr>
          <w:rFonts w:ascii="Book Antiqua" w:hAnsi="Book Antiqua"/>
          <w:b/>
          <w:u w:val="single"/>
        </w:rPr>
        <w:t xml:space="preserve">This corrigendum forms part of the tender document. </w:t>
      </w:r>
    </w:p>
    <w:p w:rsidR="00D167E6" w:rsidRDefault="00D167E6" w:rsidP="00D167E6">
      <w:pPr>
        <w:jc w:val="both"/>
        <w:rPr>
          <w:rFonts w:ascii="Book Antiqua" w:hAnsi="Book Antiqua"/>
          <w:b/>
          <w:u w:val="single"/>
        </w:rPr>
      </w:pPr>
    </w:p>
    <w:p w:rsidR="00D167E6" w:rsidRPr="00B227E1" w:rsidRDefault="00D167E6" w:rsidP="00D167E6">
      <w:pPr>
        <w:jc w:val="right"/>
        <w:rPr>
          <w:rFonts w:ascii="Book Antiqua" w:hAnsi="Book Antiqua"/>
          <w:b/>
        </w:rPr>
      </w:pPr>
      <w:r w:rsidRPr="00B227E1">
        <w:rPr>
          <w:rFonts w:ascii="Book Antiqua" w:hAnsi="Book Antiqua"/>
          <w:b/>
        </w:rPr>
        <w:t>CHIEF MECHANICAL ENGINEER</w:t>
      </w:r>
    </w:p>
    <w:p w:rsidR="00A2286B" w:rsidRDefault="00A2286B" w:rsidP="002D40BB">
      <w:pPr>
        <w:rPr>
          <w:rFonts w:ascii="Times New Roman" w:hAnsi="Times New Roman" w:cs="Times New Roman"/>
          <w:sz w:val="24"/>
          <w:szCs w:val="24"/>
        </w:rPr>
      </w:pPr>
    </w:p>
    <w:p w:rsidR="007C44D6" w:rsidRPr="007C44D6" w:rsidRDefault="00373EF0" w:rsidP="007C44D6">
      <w:pPr>
        <w:spacing w:after="0"/>
        <w:jc w:val="center"/>
      </w:pPr>
      <w:r>
        <w:rPr>
          <w:rFonts w:ascii="Book Antiqua" w:hAnsi="Book Antiqua"/>
          <w:b/>
          <w:u w:val="single"/>
        </w:rPr>
        <w:lastRenderedPageBreak/>
        <w:t>Corrig1-</w:t>
      </w:r>
      <w:r w:rsidR="007C44D6">
        <w:rPr>
          <w:rFonts w:ascii="Book Antiqua" w:hAnsi="Book Antiqua"/>
          <w:b/>
          <w:u w:val="single"/>
        </w:rPr>
        <w:t>Clarifications</w:t>
      </w:r>
      <w:r w:rsidR="007C44D6" w:rsidRPr="00A9151B">
        <w:rPr>
          <w:rFonts w:ascii="Book Antiqua" w:hAnsi="Book Antiqua"/>
          <w:b/>
          <w:u w:val="single"/>
        </w:rPr>
        <w:t xml:space="preserve"> to Pre Bid Queries</w:t>
      </w:r>
      <w:r w:rsidR="007C44D6">
        <w:rPr>
          <w:rFonts w:ascii="Book Antiqua" w:hAnsi="Book Antiqua"/>
          <w:b/>
          <w:u w:val="single"/>
        </w:rPr>
        <w:t xml:space="preserve"> dt:03/04/2023</w:t>
      </w:r>
    </w:p>
    <w:tbl>
      <w:tblPr>
        <w:tblStyle w:val="TableGrid"/>
        <w:tblpPr w:leftFromText="180" w:rightFromText="180" w:vertAnchor="text" w:horzAnchor="margin" w:tblpX="250" w:tblpY="579"/>
        <w:tblW w:w="9606" w:type="dxa"/>
        <w:tblLook w:val="04A0"/>
      </w:tblPr>
      <w:tblGrid>
        <w:gridCol w:w="532"/>
        <w:gridCol w:w="1093"/>
        <w:gridCol w:w="2736"/>
        <w:gridCol w:w="1701"/>
        <w:gridCol w:w="3544"/>
      </w:tblGrid>
      <w:tr w:rsidR="00EC2DF2" w:rsidRPr="00A9151B" w:rsidTr="00EC2DF2">
        <w:tc>
          <w:tcPr>
            <w:tcW w:w="532" w:type="dxa"/>
          </w:tcPr>
          <w:p w:rsidR="007C44D6" w:rsidRPr="00A9151B" w:rsidRDefault="007C44D6" w:rsidP="001B7BDB">
            <w:pPr>
              <w:jc w:val="center"/>
              <w:rPr>
                <w:rFonts w:ascii="Book Antiqua" w:hAnsi="Book Antiqua"/>
              </w:rPr>
            </w:pPr>
            <w:r w:rsidRPr="00A9151B">
              <w:rPr>
                <w:rFonts w:ascii="Book Antiqua" w:hAnsi="Book Antiqua"/>
              </w:rPr>
              <w:t>Sl.</w:t>
            </w:r>
            <w:r>
              <w:rPr>
                <w:rFonts w:ascii="Book Antiqua" w:hAnsi="Book Antiqua"/>
              </w:rPr>
              <w:t xml:space="preserve"> </w:t>
            </w:r>
            <w:r w:rsidRPr="00A9151B">
              <w:rPr>
                <w:rFonts w:ascii="Book Antiqua" w:hAnsi="Book Antiqua"/>
              </w:rPr>
              <w:t>No</w:t>
            </w:r>
          </w:p>
        </w:tc>
        <w:tc>
          <w:tcPr>
            <w:tcW w:w="1093" w:type="dxa"/>
          </w:tcPr>
          <w:p w:rsidR="007C44D6" w:rsidRPr="00A9151B" w:rsidRDefault="007C44D6" w:rsidP="001B7BDB">
            <w:pPr>
              <w:jc w:val="center"/>
              <w:rPr>
                <w:rFonts w:ascii="Book Antiqua" w:hAnsi="Book Antiqua"/>
              </w:rPr>
            </w:pPr>
            <w:r w:rsidRPr="00A9151B">
              <w:rPr>
                <w:rFonts w:ascii="Book Antiqua" w:hAnsi="Book Antiqua"/>
              </w:rPr>
              <w:t>Name of the Firm</w:t>
            </w:r>
          </w:p>
        </w:tc>
        <w:tc>
          <w:tcPr>
            <w:tcW w:w="4437" w:type="dxa"/>
            <w:gridSpan w:val="2"/>
          </w:tcPr>
          <w:p w:rsidR="007C44D6" w:rsidRDefault="007C44D6" w:rsidP="001B7BDB">
            <w:pPr>
              <w:jc w:val="center"/>
              <w:rPr>
                <w:rFonts w:ascii="Book Antiqua" w:hAnsi="Book Antiqua"/>
              </w:rPr>
            </w:pPr>
            <w:r>
              <w:rPr>
                <w:rFonts w:ascii="Book Antiqua" w:hAnsi="Book Antiqua"/>
              </w:rPr>
              <w:t>Query</w:t>
            </w:r>
          </w:p>
        </w:tc>
        <w:tc>
          <w:tcPr>
            <w:tcW w:w="3544" w:type="dxa"/>
          </w:tcPr>
          <w:p w:rsidR="007C44D6" w:rsidRPr="00A9151B" w:rsidRDefault="007C44D6" w:rsidP="001B7BDB">
            <w:pPr>
              <w:jc w:val="center"/>
              <w:rPr>
                <w:rFonts w:ascii="Book Antiqua" w:hAnsi="Book Antiqua"/>
              </w:rPr>
            </w:pPr>
            <w:r>
              <w:rPr>
                <w:rFonts w:ascii="Book Antiqua" w:hAnsi="Book Antiqua"/>
              </w:rPr>
              <w:t>Reply to the query</w:t>
            </w:r>
          </w:p>
        </w:tc>
      </w:tr>
      <w:tr w:rsidR="00EC2DF2" w:rsidRPr="00A9151B" w:rsidTr="00EC2DF2">
        <w:tc>
          <w:tcPr>
            <w:tcW w:w="532" w:type="dxa"/>
          </w:tcPr>
          <w:p w:rsidR="007C44D6" w:rsidRPr="00A9151B" w:rsidRDefault="007C44D6" w:rsidP="001B7BDB">
            <w:pPr>
              <w:rPr>
                <w:rFonts w:ascii="Book Antiqua" w:hAnsi="Book Antiqua"/>
              </w:rPr>
            </w:pPr>
          </w:p>
        </w:tc>
        <w:tc>
          <w:tcPr>
            <w:tcW w:w="1093" w:type="dxa"/>
          </w:tcPr>
          <w:p w:rsidR="007C44D6" w:rsidRPr="00A9151B" w:rsidRDefault="007C44D6" w:rsidP="001B7BDB">
            <w:pPr>
              <w:rPr>
                <w:rFonts w:ascii="Book Antiqua" w:hAnsi="Book Antiqua"/>
              </w:rPr>
            </w:pPr>
          </w:p>
        </w:tc>
        <w:tc>
          <w:tcPr>
            <w:tcW w:w="4437" w:type="dxa"/>
            <w:gridSpan w:val="2"/>
          </w:tcPr>
          <w:p w:rsidR="007C44D6" w:rsidRPr="00A9151B" w:rsidRDefault="007C44D6" w:rsidP="001B7BDB">
            <w:pPr>
              <w:rPr>
                <w:rFonts w:ascii="Book Antiqua" w:hAnsi="Book Antiqua"/>
              </w:rPr>
            </w:pPr>
          </w:p>
        </w:tc>
        <w:tc>
          <w:tcPr>
            <w:tcW w:w="3544" w:type="dxa"/>
          </w:tcPr>
          <w:p w:rsidR="007C44D6" w:rsidRPr="00A9151B" w:rsidRDefault="007C44D6" w:rsidP="001B7BDB">
            <w:pPr>
              <w:rPr>
                <w:rFonts w:ascii="Book Antiqua" w:hAnsi="Book Antiqua"/>
              </w:rPr>
            </w:pPr>
          </w:p>
        </w:tc>
      </w:tr>
      <w:tr w:rsidR="00EC2DF2" w:rsidRPr="00A9151B" w:rsidTr="00EC2DF2">
        <w:tc>
          <w:tcPr>
            <w:tcW w:w="532" w:type="dxa"/>
          </w:tcPr>
          <w:p w:rsidR="007C44D6" w:rsidRPr="00A9151B" w:rsidRDefault="007C44D6" w:rsidP="001B7BDB">
            <w:pPr>
              <w:rPr>
                <w:rFonts w:ascii="Book Antiqua" w:hAnsi="Book Antiqua"/>
              </w:rPr>
            </w:pPr>
            <w:r>
              <w:rPr>
                <w:rFonts w:ascii="Book Antiqua" w:hAnsi="Book Antiqua"/>
              </w:rPr>
              <w:t>1</w:t>
            </w:r>
          </w:p>
        </w:tc>
        <w:tc>
          <w:tcPr>
            <w:tcW w:w="1093" w:type="dxa"/>
          </w:tcPr>
          <w:p w:rsidR="007C44D6" w:rsidRPr="00A9151B" w:rsidRDefault="007C44D6" w:rsidP="001B7BDB">
            <w:pPr>
              <w:rPr>
                <w:rFonts w:ascii="Book Antiqua" w:hAnsi="Book Antiqua"/>
              </w:rPr>
            </w:pPr>
            <w:r>
              <w:rPr>
                <w:rFonts w:ascii="Book Antiqua" w:hAnsi="Book Antiqua"/>
              </w:rPr>
              <w:t>Bidder 1</w:t>
            </w:r>
          </w:p>
        </w:tc>
        <w:tc>
          <w:tcPr>
            <w:tcW w:w="4437" w:type="dxa"/>
            <w:gridSpan w:val="2"/>
          </w:tcPr>
          <w:p w:rsidR="007C44D6" w:rsidRPr="00674426" w:rsidRDefault="007C44D6" w:rsidP="007C44D6">
            <w:pPr>
              <w:pStyle w:val="ListParagraph"/>
              <w:numPr>
                <w:ilvl w:val="0"/>
                <w:numId w:val="5"/>
              </w:numPr>
              <w:ind w:left="176" w:hanging="261"/>
              <w:rPr>
                <w:rFonts w:ascii="Book Antiqua" w:hAnsi="Book Antiqua"/>
              </w:rPr>
            </w:pPr>
            <w:r w:rsidRPr="00674426">
              <w:rPr>
                <w:rFonts w:ascii="Book Antiqua" w:hAnsi="Book Antiqua"/>
              </w:rPr>
              <w:t xml:space="preserve">Tender due date may be extended to </w:t>
            </w:r>
            <w:r>
              <w:rPr>
                <w:rFonts w:ascii="Book Antiqua" w:hAnsi="Book Antiqua"/>
              </w:rPr>
              <w:t>31st</w:t>
            </w:r>
            <w:r w:rsidRPr="00674426">
              <w:rPr>
                <w:rFonts w:ascii="Book Antiqua" w:hAnsi="Book Antiqua"/>
              </w:rPr>
              <w:t xml:space="preserve"> </w:t>
            </w:r>
            <w:r>
              <w:rPr>
                <w:rFonts w:ascii="Book Antiqua" w:hAnsi="Book Antiqua"/>
              </w:rPr>
              <w:t>March</w:t>
            </w:r>
            <w:r w:rsidRPr="00674426">
              <w:rPr>
                <w:rFonts w:ascii="Book Antiqua" w:hAnsi="Book Antiqua"/>
              </w:rPr>
              <w:t xml:space="preserve"> 2023</w:t>
            </w:r>
          </w:p>
        </w:tc>
        <w:tc>
          <w:tcPr>
            <w:tcW w:w="3544" w:type="dxa"/>
          </w:tcPr>
          <w:p w:rsidR="007C44D6" w:rsidRPr="00A9151B" w:rsidRDefault="007C44D6" w:rsidP="001B7BDB">
            <w:pPr>
              <w:rPr>
                <w:rFonts w:ascii="Book Antiqua" w:hAnsi="Book Antiqua"/>
              </w:rPr>
            </w:pPr>
            <w:r>
              <w:rPr>
                <w:rFonts w:ascii="Book Antiqua" w:hAnsi="Book Antiqua"/>
              </w:rPr>
              <w:t>Tender submission date extended till 13/04/2023</w:t>
            </w:r>
          </w:p>
        </w:tc>
      </w:tr>
      <w:tr w:rsidR="00EC2DF2" w:rsidRPr="00A9151B" w:rsidTr="00EC2DF2">
        <w:tc>
          <w:tcPr>
            <w:tcW w:w="532" w:type="dxa"/>
          </w:tcPr>
          <w:p w:rsidR="007C44D6" w:rsidRPr="00A9151B" w:rsidRDefault="007C44D6" w:rsidP="001B7BDB">
            <w:pPr>
              <w:rPr>
                <w:rFonts w:ascii="Book Antiqua" w:hAnsi="Book Antiqua"/>
              </w:rPr>
            </w:pPr>
            <w:r>
              <w:rPr>
                <w:rFonts w:ascii="Book Antiqua" w:hAnsi="Book Antiqua"/>
              </w:rPr>
              <w:t>2</w:t>
            </w:r>
          </w:p>
        </w:tc>
        <w:tc>
          <w:tcPr>
            <w:tcW w:w="1093" w:type="dxa"/>
          </w:tcPr>
          <w:p w:rsidR="007C44D6" w:rsidRPr="00A9151B" w:rsidRDefault="007C44D6" w:rsidP="001B7BDB">
            <w:pPr>
              <w:rPr>
                <w:rFonts w:ascii="Book Antiqua" w:hAnsi="Book Antiqua"/>
              </w:rPr>
            </w:pPr>
            <w:r>
              <w:rPr>
                <w:rFonts w:ascii="Book Antiqua" w:hAnsi="Book Antiqua"/>
              </w:rPr>
              <w:t>Bidder 2</w:t>
            </w:r>
          </w:p>
        </w:tc>
        <w:tc>
          <w:tcPr>
            <w:tcW w:w="4437" w:type="dxa"/>
            <w:gridSpan w:val="2"/>
          </w:tcPr>
          <w:p w:rsidR="007C44D6" w:rsidRPr="00A9151B" w:rsidRDefault="007C44D6" w:rsidP="001B7BDB">
            <w:pPr>
              <w:rPr>
                <w:rFonts w:ascii="Book Antiqua" w:hAnsi="Book Antiqua"/>
              </w:rPr>
            </w:pPr>
            <w:r>
              <w:rPr>
                <w:rFonts w:ascii="Book Antiqua" w:hAnsi="Book Antiqua"/>
              </w:rPr>
              <w:t>As the scope is vast , the due date may be extended to 10</w:t>
            </w:r>
            <w:r w:rsidRPr="00A9151B">
              <w:rPr>
                <w:rFonts w:ascii="Book Antiqua" w:hAnsi="Book Antiqua"/>
                <w:vertAlign w:val="superscript"/>
              </w:rPr>
              <w:t>th</w:t>
            </w:r>
            <w:r>
              <w:rPr>
                <w:rFonts w:ascii="Book Antiqua" w:hAnsi="Book Antiqua"/>
              </w:rPr>
              <w:t xml:space="preserve"> April</w:t>
            </w:r>
          </w:p>
        </w:tc>
        <w:tc>
          <w:tcPr>
            <w:tcW w:w="3544" w:type="dxa"/>
          </w:tcPr>
          <w:p w:rsidR="007C44D6" w:rsidRPr="00A9151B" w:rsidRDefault="007C44D6" w:rsidP="001B7BDB">
            <w:pPr>
              <w:rPr>
                <w:rFonts w:ascii="Book Antiqua" w:hAnsi="Book Antiqua"/>
              </w:rPr>
            </w:pPr>
            <w:r>
              <w:rPr>
                <w:rFonts w:ascii="Book Antiqua" w:hAnsi="Book Antiqua"/>
              </w:rPr>
              <w:t>Tender submission date extended till 13/04/2023</w:t>
            </w:r>
          </w:p>
        </w:tc>
      </w:tr>
      <w:tr w:rsidR="00EC2DF2" w:rsidRPr="00A9151B" w:rsidTr="00EC2DF2">
        <w:tc>
          <w:tcPr>
            <w:tcW w:w="532" w:type="dxa"/>
          </w:tcPr>
          <w:p w:rsidR="007C44D6" w:rsidRPr="00A9151B" w:rsidRDefault="007C44D6" w:rsidP="001B7BDB">
            <w:pPr>
              <w:rPr>
                <w:rFonts w:ascii="Book Antiqua" w:hAnsi="Book Antiqua"/>
              </w:rPr>
            </w:pPr>
            <w:r>
              <w:rPr>
                <w:rFonts w:ascii="Book Antiqua" w:hAnsi="Book Antiqua"/>
              </w:rPr>
              <w:t>3</w:t>
            </w:r>
          </w:p>
        </w:tc>
        <w:tc>
          <w:tcPr>
            <w:tcW w:w="1093" w:type="dxa"/>
          </w:tcPr>
          <w:p w:rsidR="007C44D6" w:rsidRPr="00A9151B" w:rsidRDefault="007C44D6" w:rsidP="001B7BDB">
            <w:pPr>
              <w:rPr>
                <w:rFonts w:ascii="Book Antiqua" w:hAnsi="Book Antiqua"/>
              </w:rPr>
            </w:pPr>
            <w:r>
              <w:rPr>
                <w:rFonts w:ascii="Book Antiqua" w:hAnsi="Book Antiqua"/>
              </w:rPr>
              <w:t>Bidder 3</w:t>
            </w:r>
          </w:p>
        </w:tc>
        <w:tc>
          <w:tcPr>
            <w:tcW w:w="4437" w:type="dxa"/>
            <w:gridSpan w:val="2"/>
          </w:tcPr>
          <w:p w:rsidR="007C44D6" w:rsidRDefault="007C44D6" w:rsidP="007C44D6">
            <w:pPr>
              <w:pStyle w:val="ListParagraph"/>
              <w:numPr>
                <w:ilvl w:val="0"/>
                <w:numId w:val="2"/>
              </w:numPr>
              <w:ind w:left="176" w:hanging="283"/>
              <w:rPr>
                <w:rFonts w:ascii="Book Antiqua" w:hAnsi="Book Antiqua"/>
              </w:rPr>
            </w:pPr>
            <w:r w:rsidRPr="002501C4">
              <w:rPr>
                <w:rFonts w:ascii="Book Antiqua" w:hAnsi="Book Antiqua"/>
              </w:rPr>
              <w:t xml:space="preserve">Tender Document does not specify any product related technical specifications for Power Frequency Converters, Transformers etc. </w:t>
            </w:r>
          </w:p>
          <w:p w:rsidR="007C44D6" w:rsidRDefault="007C44D6" w:rsidP="007C44D6">
            <w:pPr>
              <w:pStyle w:val="ListParagraph"/>
              <w:numPr>
                <w:ilvl w:val="0"/>
                <w:numId w:val="2"/>
              </w:numPr>
              <w:ind w:left="176" w:hanging="283"/>
              <w:rPr>
                <w:rFonts w:ascii="Book Antiqua" w:hAnsi="Book Antiqua"/>
              </w:rPr>
            </w:pPr>
            <w:r>
              <w:rPr>
                <w:rFonts w:ascii="Book Antiqua" w:hAnsi="Book Antiqua"/>
              </w:rPr>
              <w:t>The technical Specification of all the products may be provided</w:t>
            </w:r>
          </w:p>
          <w:p w:rsidR="007C44D6" w:rsidRDefault="007C44D6" w:rsidP="001B7BDB">
            <w:pPr>
              <w:rPr>
                <w:rFonts w:ascii="Book Antiqua" w:hAnsi="Book Antiqua"/>
              </w:rPr>
            </w:pPr>
            <w:r>
              <w:rPr>
                <w:rFonts w:ascii="Book Antiqua" w:hAnsi="Book Antiqua"/>
              </w:rPr>
              <w:t>The due date may be extended to 30</w:t>
            </w:r>
            <w:r w:rsidRPr="002501C4">
              <w:rPr>
                <w:rFonts w:ascii="Book Antiqua" w:hAnsi="Book Antiqua"/>
                <w:vertAlign w:val="superscript"/>
              </w:rPr>
              <w:t>th</w:t>
            </w:r>
            <w:r>
              <w:rPr>
                <w:rFonts w:ascii="Book Antiqua" w:hAnsi="Book Antiqua"/>
              </w:rPr>
              <w:t xml:space="preserve"> April 2023</w:t>
            </w:r>
          </w:p>
          <w:p w:rsidR="007C44D6" w:rsidRDefault="007C44D6" w:rsidP="001B7BDB">
            <w:pPr>
              <w:rPr>
                <w:rFonts w:ascii="Book Antiqua" w:hAnsi="Book Antiqua"/>
              </w:rPr>
            </w:pPr>
          </w:p>
        </w:tc>
        <w:tc>
          <w:tcPr>
            <w:tcW w:w="3544" w:type="dxa"/>
          </w:tcPr>
          <w:p w:rsidR="007C44D6" w:rsidRPr="00A9151B" w:rsidRDefault="007C44D6" w:rsidP="001B7BDB">
            <w:pPr>
              <w:rPr>
                <w:rFonts w:ascii="Book Antiqua" w:hAnsi="Book Antiqua"/>
              </w:rPr>
            </w:pPr>
            <w:r>
              <w:rPr>
                <w:rFonts w:ascii="Book Antiqua" w:hAnsi="Book Antiqua"/>
              </w:rPr>
              <w:t xml:space="preserve">Since the contract is under EPC mode the contractor shall Design , Engineering, Supply, Installation, Testing, Commissioning of 6 MVA High Voltage Shore Connection for the International Cruise vessels calling at Ernakulam Wharf as per the  technical specification mentioned in the tender </w:t>
            </w:r>
          </w:p>
        </w:tc>
      </w:tr>
      <w:tr w:rsidR="00EC2DF2" w:rsidRPr="00A9151B" w:rsidTr="00E97779">
        <w:trPr>
          <w:trHeight w:val="1668"/>
        </w:trPr>
        <w:tc>
          <w:tcPr>
            <w:tcW w:w="532" w:type="dxa"/>
            <w:vMerge w:val="restart"/>
          </w:tcPr>
          <w:p w:rsidR="007C44D6" w:rsidRPr="00A9151B" w:rsidRDefault="007C44D6" w:rsidP="001B7BDB">
            <w:pPr>
              <w:rPr>
                <w:rFonts w:ascii="Book Antiqua" w:hAnsi="Book Antiqua"/>
              </w:rPr>
            </w:pPr>
            <w:r>
              <w:rPr>
                <w:rFonts w:ascii="Book Antiqua" w:hAnsi="Book Antiqua"/>
              </w:rPr>
              <w:t>4</w:t>
            </w:r>
          </w:p>
        </w:tc>
        <w:tc>
          <w:tcPr>
            <w:tcW w:w="1093" w:type="dxa"/>
            <w:vMerge w:val="restart"/>
          </w:tcPr>
          <w:p w:rsidR="007C44D6" w:rsidRPr="00A9151B" w:rsidRDefault="007C44D6" w:rsidP="001B7BDB">
            <w:pPr>
              <w:rPr>
                <w:rFonts w:ascii="Book Antiqua" w:hAnsi="Book Antiqua"/>
              </w:rPr>
            </w:pPr>
            <w:r>
              <w:rPr>
                <w:rFonts w:ascii="Book Antiqua" w:hAnsi="Book Antiqua"/>
              </w:rPr>
              <w:t>Bidder 4</w:t>
            </w:r>
          </w:p>
        </w:tc>
        <w:tc>
          <w:tcPr>
            <w:tcW w:w="4437" w:type="dxa"/>
            <w:gridSpan w:val="2"/>
          </w:tcPr>
          <w:p w:rsidR="007C44D6" w:rsidRPr="00A9151B" w:rsidRDefault="007C44D6" w:rsidP="00E97779">
            <w:pPr>
              <w:rPr>
                <w:rFonts w:ascii="Book Antiqua" w:hAnsi="Book Antiqua"/>
              </w:rPr>
            </w:pPr>
            <w:r>
              <w:rPr>
                <w:rFonts w:ascii="Book Antiqua" w:hAnsi="Book Antiqua"/>
              </w:rPr>
              <w:t xml:space="preserve">Submitted MoM and request alternation/ remarks/ comment. Since EPC project that involves various stake holder, need time to work upon the same, hence, </w:t>
            </w:r>
            <w:r w:rsidRPr="00311BAB">
              <w:rPr>
                <w:rFonts w:ascii="Book Antiqua" w:hAnsi="Book Antiqua"/>
              </w:rPr>
              <w:t xml:space="preserve">Tender due date may be extended </w:t>
            </w:r>
            <w:r>
              <w:rPr>
                <w:rFonts w:ascii="Book Antiqua" w:hAnsi="Book Antiqua"/>
              </w:rPr>
              <w:t>for 1 month from 20/03/2023</w:t>
            </w:r>
          </w:p>
        </w:tc>
        <w:tc>
          <w:tcPr>
            <w:tcW w:w="3544" w:type="dxa"/>
          </w:tcPr>
          <w:p w:rsidR="007C44D6" w:rsidRPr="00A9151B" w:rsidRDefault="007C44D6" w:rsidP="001B7BDB">
            <w:pPr>
              <w:rPr>
                <w:rFonts w:ascii="Book Antiqua" w:hAnsi="Book Antiqua"/>
              </w:rPr>
            </w:pPr>
            <w:r>
              <w:rPr>
                <w:rFonts w:ascii="Book Antiqua" w:hAnsi="Book Antiqua"/>
              </w:rPr>
              <w:t>Tender submission date extended till 13/04/2023</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7C44D6">
            <w:pPr>
              <w:pStyle w:val="ListParagraph"/>
              <w:numPr>
                <w:ilvl w:val="0"/>
                <w:numId w:val="4"/>
              </w:numPr>
              <w:ind w:left="176" w:hanging="218"/>
              <w:rPr>
                <w:rFonts w:ascii="Book Antiqua" w:hAnsi="Book Antiqua"/>
              </w:rPr>
            </w:pPr>
            <w:r w:rsidRPr="00C47DF3">
              <w:rPr>
                <w:rFonts w:ascii="Book Antiqua" w:hAnsi="Book Antiqua"/>
              </w:rPr>
              <w:t xml:space="preserve">Fault current requirement for the 11KV panels which </w:t>
            </w:r>
            <w:r>
              <w:rPr>
                <w:rFonts w:ascii="Book Antiqua" w:hAnsi="Book Antiqua"/>
              </w:rPr>
              <w:t xml:space="preserve">are </w:t>
            </w:r>
            <w:r w:rsidRPr="00C47DF3">
              <w:rPr>
                <w:rFonts w:ascii="Book Antiqua" w:hAnsi="Book Antiqua"/>
              </w:rPr>
              <w:t>at 110 KV substation</w:t>
            </w:r>
          </w:p>
        </w:tc>
        <w:tc>
          <w:tcPr>
            <w:tcW w:w="1701" w:type="dxa"/>
          </w:tcPr>
          <w:p w:rsidR="007C44D6" w:rsidRDefault="007C44D6" w:rsidP="001B7BDB">
            <w:pPr>
              <w:rPr>
                <w:rFonts w:ascii="Book Antiqua" w:hAnsi="Book Antiqua"/>
              </w:rPr>
            </w:pPr>
            <w:r>
              <w:rPr>
                <w:rFonts w:ascii="Book Antiqua" w:hAnsi="Book Antiqua"/>
              </w:rPr>
              <w:t>25kA</w:t>
            </w:r>
          </w:p>
        </w:tc>
        <w:tc>
          <w:tcPr>
            <w:tcW w:w="3544" w:type="dxa"/>
          </w:tcPr>
          <w:p w:rsidR="007C44D6" w:rsidRDefault="007C44D6" w:rsidP="001B7BDB">
            <w:pPr>
              <w:rPr>
                <w:rFonts w:ascii="Book Antiqua" w:hAnsi="Book Antiqua"/>
              </w:rPr>
            </w:pPr>
            <w:r>
              <w:rPr>
                <w:rFonts w:ascii="Book Antiqua" w:hAnsi="Book Antiqua"/>
              </w:rPr>
              <w:t>Agreed</w:t>
            </w:r>
          </w:p>
        </w:tc>
      </w:tr>
      <w:tr w:rsidR="007C44D6" w:rsidRPr="00A9151B" w:rsidTr="00EC2DF2">
        <w:trPr>
          <w:trHeight w:val="431"/>
        </w:trPr>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7C44D6">
            <w:pPr>
              <w:pStyle w:val="ListParagraph"/>
              <w:numPr>
                <w:ilvl w:val="0"/>
                <w:numId w:val="4"/>
              </w:numPr>
              <w:ind w:left="176" w:hanging="218"/>
              <w:rPr>
                <w:rFonts w:ascii="Book Antiqua" w:hAnsi="Book Antiqua"/>
              </w:rPr>
            </w:pPr>
            <w:r w:rsidRPr="00C47DF3">
              <w:rPr>
                <w:rFonts w:ascii="Book Antiqua" w:hAnsi="Book Antiqua"/>
              </w:rPr>
              <w:t>Length of Berth Q8</w:t>
            </w:r>
            <w:r>
              <w:rPr>
                <w:rFonts w:ascii="Book Antiqua" w:hAnsi="Book Antiqua"/>
              </w:rPr>
              <w:t>and</w:t>
            </w:r>
            <w:r w:rsidRPr="00C47DF3">
              <w:rPr>
                <w:rFonts w:ascii="Book Antiqua" w:hAnsi="Book Antiqua"/>
              </w:rPr>
              <w:t>Q9</w:t>
            </w:r>
          </w:p>
        </w:tc>
        <w:tc>
          <w:tcPr>
            <w:tcW w:w="1701" w:type="dxa"/>
          </w:tcPr>
          <w:p w:rsidR="007C44D6" w:rsidRDefault="007C44D6" w:rsidP="001B7BDB">
            <w:pPr>
              <w:rPr>
                <w:rFonts w:ascii="Book Antiqua" w:hAnsi="Book Antiqua"/>
              </w:rPr>
            </w:pPr>
            <w:r>
              <w:rPr>
                <w:rFonts w:ascii="Book Antiqua" w:hAnsi="Book Antiqua"/>
              </w:rPr>
              <w:t>200metres</w:t>
            </w:r>
          </w:p>
        </w:tc>
        <w:tc>
          <w:tcPr>
            <w:tcW w:w="3544" w:type="dxa"/>
          </w:tcPr>
          <w:p w:rsidR="007C44D6" w:rsidRDefault="007C44D6" w:rsidP="001B7BDB">
            <w:pPr>
              <w:rPr>
                <w:rFonts w:ascii="Book Antiqua" w:hAnsi="Book Antiqua"/>
              </w:rPr>
            </w:pPr>
            <w:r>
              <w:rPr>
                <w:rFonts w:ascii="Book Antiqua" w:hAnsi="Book Antiqua"/>
              </w:rPr>
              <w:t>200 metres each</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7C44D6">
            <w:pPr>
              <w:pStyle w:val="ListParagraph"/>
              <w:numPr>
                <w:ilvl w:val="0"/>
                <w:numId w:val="3"/>
              </w:numPr>
              <w:ind w:left="176" w:hanging="218"/>
              <w:rPr>
                <w:rFonts w:ascii="Book Antiqua" w:hAnsi="Book Antiqua"/>
              </w:rPr>
            </w:pPr>
            <w:r w:rsidRPr="00C47DF3">
              <w:rPr>
                <w:rFonts w:ascii="Book Antiqua" w:hAnsi="Book Antiqua"/>
              </w:rPr>
              <w:t>Max Length of Ship</w:t>
            </w:r>
          </w:p>
        </w:tc>
        <w:tc>
          <w:tcPr>
            <w:tcW w:w="1701" w:type="dxa"/>
          </w:tcPr>
          <w:p w:rsidR="007C44D6" w:rsidRDefault="007C44D6" w:rsidP="001B7BDB">
            <w:pPr>
              <w:rPr>
                <w:rFonts w:ascii="Book Antiqua" w:hAnsi="Book Antiqua"/>
              </w:rPr>
            </w:pPr>
            <w:r>
              <w:rPr>
                <w:rFonts w:ascii="Book Antiqua" w:hAnsi="Book Antiqua"/>
              </w:rPr>
              <w:t>265 metres</w:t>
            </w:r>
          </w:p>
        </w:tc>
        <w:tc>
          <w:tcPr>
            <w:tcW w:w="3544" w:type="dxa"/>
          </w:tcPr>
          <w:p w:rsidR="007C44D6" w:rsidRDefault="007C44D6" w:rsidP="001B7BDB">
            <w:pPr>
              <w:rPr>
                <w:rFonts w:ascii="Book Antiqua" w:hAnsi="Book Antiqua"/>
              </w:rPr>
            </w:pPr>
            <w:r>
              <w:rPr>
                <w:rFonts w:ascii="Book Antiqua" w:hAnsi="Book Antiqua"/>
              </w:rPr>
              <w:t>Agreed</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E97779">
            <w:pPr>
              <w:pStyle w:val="ListParagraph"/>
              <w:numPr>
                <w:ilvl w:val="0"/>
                <w:numId w:val="3"/>
              </w:numPr>
              <w:ind w:left="176" w:hanging="218"/>
              <w:rPr>
                <w:rFonts w:ascii="Book Antiqua" w:hAnsi="Book Antiqua"/>
              </w:rPr>
            </w:pPr>
            <w:r w:rsidRPr="00C47DF3">
              <w:rPr>
                <w:rFonts w:ascii="Book Antiqua" w:hAnsi="Book Antiqua"/>
              </w:rPr>
              <w:t>Length from proposed facility/SS to Berth</w:t>
            </w:r>
          </w:p>
        </w:tc>
        <w:tc>
          <w:tcPr>
            <w:tcW w:w="1701" w:type="dxa"/>
          </w:tcPr>
          <w:p w:rsidR="007C44D6" w:rsidRDefault="007C44D6" w:rsidP="001B7BDB">
            <w:pPr>
              <w:rPr>
                <w:rFonts w:ascii="Book Antiqua" w:hAnsi="Book Antiqua"/>
              </w:rPr>
            </w:pPr>
            <w:r>
              <w:rPr>
                <w:rFonts w:ascii="Book Antiqua" w:hAnsi="Book Antiqua"/>
              </w:rPr>
              <w:t>30 metres</w:t>
            </w:r>
          </w:p>
        </w:tc>
        <w:tc>
          <w:tcPr>
            <w:tcW w:w="3544" w:type="dxa"/>
          </w:tcPr>
          <w:p w:rsidR="007C44D6" w:rsidRDefault="007C44D6" w:rsidP="001B7BDB">
            <w:pPr>
              <w:rPr>
                <w:rFonts w:ascii="Book Antiqua" w:hAnsi="Book Antiqua"/>
              </w:rPr>
            </w:pPr>
            <w:r>
              <w:rPr>
                <w:rFonts w:ascii="Book Antiqua" w:hAnsi="Book Antiqua"/>
              </w:rPr>
              <w:t>Agreed</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7C44D6">
            <w:pPr>
              <w:pStyle w:val="ListParagraph"/>
              <w:numPr>
                <w:ilvl w:val="0"/>
                <w:numId w:val="3"/>
              </w:numPr>
              <w:ind w:left="176" w:hanging="218"/>
              <w:rPr>
                <w:rFonts w:ascii="Book Antiqua" w:hAnsi="Book Antiqua"/>
              </w:rPr>
            </w:pPr>
            <w:r w:rsidRPr="00C47DF3">
              <w:rPr>
                <w:rFonts w:ascii="Book Antiqua" w:hAnsi="Book Antiqua"/>
              </w:rPr>
              <w:t>Ownership of the cable rout</w:t>
            </w:r>
            <w:r>
              <w:rPr>
                <w:rFonts w:ascii="Book Antiqua" w:hAnsi="Book Antiqua"/>
              </w:rPr>
              <w:t>e</w:t>
            </w:r>
            <w:r w:rsidRPr="00C47DF3">
              <w:rPr>
                <w:rFonts w:ascii="Book Antiqua" w:hAnsi="Book Antiqua"/>
              </w:rPr>
              <w:t xml:space="preserve"> land from 110 KV substation to proposed Substation at Ernakulam Wharf.</w:t>
            </w:r>
          </w:p>
        </w:tc>
        <w:tc>
          <w:tcPr>
            <w:tcW w:w="1701" w:type="dxa"/>
          </w:tcPr>
          <w:p w:rsidR="007C44D6" w:rsidRDefault="007C44D6" w:rsidP="001B7BDB">
            <w:pPr>
              <w:rPr>
                <w:rFonts w:ascii="Book Antiqua" w:hAnsi="Book Antiqua"/>
              </w:rPr>
            </w:pPr>
            <w:r w:rsidRPr="00244AB6">
              <w:rPr>
                <w:rFonts w:ascii="Book Antiqua" w:hAnsi="Book Antiqua"/>
              </w:rPr>
              <w:t>Land belongs to CoPA only. Required permission, if any shall be taken by CoPA only.</w:t>
            </w:r>
          </w:p>
        </w:tc>
        <w:tc>
          <w:tcPr>
            <w:tcW w:w="3544" w:type="dxa"/>
          </w:tcPr>
          <w:p w:rsidR="007C44D6" w:rsidRDefault="007C44D6" w:rsidP="001B7BDB">
            <w:pPr>
              <w:rPr>
                <w:rFonts w:ascii="Book Antiqua" w:hAnsi="Book Antiqua"/>
              </w:rPr>
            </w:pPr>
            <w:r w:rsidRPr="00244AB6">
              <w:rPr>
                <w:rFonts w:ascii="Book Antiqua" w:hAnsi="Book Antiqua"/>
              </w:rPr>
              <w:t xml:space="preserve">Land belongs to CoPA </w:t>
            </w:r>
            <w:r>
              <w:rPr>
                <w:rFonts w:ascii="Book Antiqua" w:hAnsi="Book Antiqua"/>
              </w:rPr>
              <w:t>and hence no permission is required from any other authorities.</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val="restart"/>
          </w:tcPr>
          <w:p w:rsidR="007C44D6" w:rsidRDefault="007C44D6" w:rsidP="001B7BDB">
            <w:pPr>
              <w:rPr>
                <w:rFonts w:ascii="Book Antiqua" w:hAnsi="Book Antiqua"/>
              </w:rPr>
            </w:pPr>
          </w:p>
        </w:tc>
        <w:tc>
          <w:tcPr>
            <w:tcW w:w="2736" w:type="dxa"/>
          </w:tcPr>
          <w:p w:rsidR="007C44D6" w:rsidRDefault="007C44D6" w:rsidP="001B7BDB">
            <w:pPr>
              <w:pStyle w:val="ListParagraph"/>
              <w:ind w:left="176" w:hanging="176"/>
              <w:rPr>
                <w:rFonts w:ascii="Book Antiqua" w:hAnsi="Book Antiqua"/>
              </w:rPr>
            </w:pPr>
            <w:r>
              <w:rPr>
                <w:rFonts w:ascii="Book Antiqua" w:hAnsi="Book Antiqua"/>
              </w:rPr>
              <w:t>7)</w:t>
            </w:r>
            <w:r w:rsidRPr="00C47DF3">
              <w:rPr>
                <w:rFonts w:ascii="Book Antiqua" w:hAnsi="Book Antiqua"/>
              </w:rPr>
              <w:t>Type of Transformers to be selected Dry/oil cooled</w:t>
            </w:r>
          </w:p>
          <w:p w:rsidR="007C44D6" w:rsidRPr="002501C4" w:rsidRDefault="007C44D6" w:rsidP="001B7BDB">
            <w:pPr>
              <w:pStyle w:val="ListParagraph"/>
              <w:ind w:left="176" w:hanging="176"/>
              <w:rPr>
                <w:rFonts w:ascii="Book Antiqua" w:hAnsi="Book Antiqua"/>
              </w:rPr>
            </w:pPr>
          </w:p>
        </w:tc>
        <w:tc>
          <w:tcPr>
            <w:tcW w:w="1701" w:type="dxa"/>
          </w:tcPr>
          <w:p w:rsidR="007C44D6" w:rsidRDefault="007C44D6" w:rsidP="001B7BDB">
            <w:pPr>
              <w:rPr>
                <w:rFonts w:ascii="Book Antiqua" w:hAnsi="Book Antiqua"/>
              </w:rPr>
            </w:pPr>
            <w:r w:rsidRPr="00244AB6">
              <w:rPr>
                <w:rFonts w:ascii="Book Antiqua" w:hAnsi="Book Antiqua"/>
              </w:rPr>
              <w:t>As per vendors design.</w:t>
            </w:r>
          </w:p>
        </w:tc>
        <w:tc>
          <w:tcPr>
            <w:tcW w:w="3544" w:type="dxa"/>
          </w:tcPr>
          <w:p w:rsidR="007C44D6" w:rsidRDefault="007C44D6" w:rsidP="001B7BDB">
            <w:pPr>
              <w:rPr>
                <w:rFonts w:ascii="Book Antiqua" w:hAnsi="Book Antiqua"/>
              </w:rPr>
            </w:pPr>
            <w:r>
              <w:rPr>
                <w:rFonts w:ascii="Book Antiqua" w:hAnsi="Book Antiqua"/>
              </w:rPr>
              <w:t>Agreed</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176"/>
              <w:rPr>
                <w:rFonts w:ascii="Book Antiqua" w:hAnsi="Book Antiqua"/>
              </w:rPr>
            </w:pPr>
            <w:r>
              <w:rPr>
                <w:rFonts w:ascii="Book Antiqua" w:hAnsi="Book Antiqua"/>
              </w:rPr>
              <w:t>8)</w:t>
            </w:r>
            <w:r w:rsidRPr="00C47DF3">
              <w:rPr>
                <w:rFonts w:ascii="Book Antiqua" w:hAnsi="Book Antiqua"/>
              </w:rPr>
              <w:t>Location of the SCADA System</w:t>
            </w:r>
          </w:p>
        </w:tc>
        <w:tc>
          <w:tcPr>
            <w:tcW w:w="1701" w:type="dxa"/>
          </w:tcPr>
          <w:p w:rsidR="007C44D6" w:rsidRDefault="007C44D6" w:rsidP="001B7BDB">
            <w:pPr>
              <w:rPr>
                <w:rFonts w:ascii="Book Antiqua" w:hAnsi="Book Antiqua"/>
              </w:rPr>
            </w:pPr>
            <w:r w:rsidRPr="00244AB6">
              <w:rPr>
                <w:rFonts w:ascii="Book Antiqua" w:hAnsi="Book Antiqua"/>
              </w:rPr>
              <w:t>SCADA shall be installed in the proposed substation near Berth.</w:t>
            </w:r>
          </w:p>
        </w:tc>
        <w:tc>
          <w:tcPr>
            <w:tcW w:w="3544" w:type="dxa"/>
          </w:tcPr>
          <w:p w:rsidR="007C44D6" w:rsidRDefault="007C44D6" w:rsidP="001B7BDB">
            <w:pPr>
              <w:rPr>
                <w:rFonts w:ascii="Book Antiqua" w:hAnsi="Book Antiqua"/>
              </w:rPr>
            </w:pPr>
            <w:r>
              <w:rPr>
                <w:rFonts w:ascii="Book Antiqua" w:hAnsi="Book Antiqua"/>
              </w:rPr>
              <w:t>Agreed</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176"/>
              <w:rPr>
                <w:rFonts w:ascii="Book Antiqua" w:hAnsi="Book Antiqua"/>
              </w:rPr>
            </w:pPr>
            <w:r>
              <w:rPr>
                <w:rFonts w:ascii="Book Antiqua" w:hAnsi="Book Antiqua"/>
              </w:rPr>
              <w:t>9)</w:t>
            </w:r>
            <w:r w:rsidRPr="00C47DF3">
              <w:rPr>
                <w:rFonts w:ascii="Book Antiqua" w:hAnsi="Book Antiqua"/>
              </w:rPr>
              <w:t>Moving arrangement of the cable management system -Tyre/Track</w:t>
            </w:r>
          </w:p>
        </w:tc>
        <w:tc>
          <w:tcPr>
            <w:tcW w:w="1701" w:type="dxa"/>
          </w:tcPr>
          <w:p w:rsidR="007C44D6" w:rsidRPr="00244AB6" w:rsidRDefault="007C44D6" w:rsidP="001B7BDB">
            <w:pPr>
              <w:rPr>
                <w:rFonts w:ascii="Book Antiqua" w:hAnsi="Book Antiqua"/>
              </w:rPr>
            </w:pPr>
            <w:r w:rsidRPr="00244AB6">
              <w:rPr>
                <w:rFonts w:ascii="Book Antiqua" w:hAnsi="Book Antiqua"/>
              </w:rPr>
              <w:t>CMS shall be tyre mounted and cable drum shall also be mounted on movable CMS system.</w:t>
            </w:r>
          </w:p>
        </w:tc>
        <w:tc>
          <w:tcPr>
            <w:tcW w:w="3544" w:type="dxa"/>
          </w:tcPr>
          <w:p w:rsidR="007C44D6" w:rsidRDefault="007C44D6" w:rsidP="001B7BDB">
            <w:pPr>
              <w:rPr>
                <w:rFonts w:ascii="Book Antiqua" w:hAnsi="Book Antiqua"/>
              </w:rPr>
            </w:pPr>
            <w:r w:rsidRPr="00244AB6">
              <w:rPr>
                <w:rFonts w:ascii="Book Antiqua" w:hAnsi="Book Antiqua"/>
              </w:rPr>
              <w:t>CMS shall be tyre mounted and cable drum shall also be mounted on movable CMS system</w:t>
            </w:r>
            <w:r>
              <w:rPr>
                <w:rFonts w:ascii="Book Antiqua" w:hAnsi="Book Antiqua"/>
              </w:rPr>
              <w:t xml:space="preserve"> with sufficient length of cable</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176"/>
              <w:rPr>
                <w:rFonts w:ascii="Book Antiqua" w:hAnsi="Book Antiqua"/>
              </w:rPr>
            </w:pPr>
            <w:r>
              <w:rPr>
                <w:rFonts w:ascii="Book Antiqua" w:hAnsi="Book Antiqua"/>
              </w:rPr>
              <w:t>10)</w:t>
            </w:r>
            <w:r w:rsidRPr="00C47DF3">
              <w:rPr>
                <w:rFonts w:ascii="Book Antiqua" w:hAnsi="Book Antiqua"/>
              </w:rPr>
              <w:t>Engagement of consultant for the proposed project</w:t>
            </w:r>
          </w:p>
        </w:tc>
        <w:tc>
          <w:tcPr>
            <w:tcW w:w="1701" w:type="dxa"/>
          </w:tcPr>
          <w:p w:rsidR="007C44D6" w:rsidRDefault="007C44D6" w:rsidP="001B7BDB">
            <w:r>
              <w:t>Engagement is under process</w:t>
            </w:r>
          </w:p>
        </w:tc>
        <w:tc>
          <w:tcPr>
            <w:tcW w:w="3544" w:type="dxa"/>
          </w:tcPr>
          <w:p w:rsidR="007C44D6" w:rsidRDefault="007C44D6" w:rsidP="001B7BDB">
            <w:pPr>
              <w:rPr>
                <w:rFonts w:ascii="Book Antiqua" w:hAnsi="Book Antiqua"/>
              </w:rPr>
            </w:pPr>
            <w:r>
              <w:rPr>
                <w:rFonts w:ascii="Book Antiqua" w:hAnsi="Book Antiqua"/>
              </w:rPr>
              <w:t>Agreed</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284"/>
              <w:rPr>
                <w:rFonts w:ascii="Book Antiqua" w:hAnsi="Book Antiqua"/>
              </w:rPr>
            </w:pPr>
            <w:r>
              <w:rPr>
                <w:rFonts w:ascii="Book Antiqua" w:hAnsi="Book Antiqua"/>
              </w:rPr>
              <w:t xml:space="preserve">11) </w:t>
            </w:r>
            <w:r w:rsidRPr="00C47DF3">
              <w:rPr>
                <w:rFonts w:ascii="Book Antiqua" w:hAnsi="Book Antiqua"/>
              </w:rPr>
              <w:t xml:space="preserve">Tender specify requirement of stepping down 11KV voltage to 433V for convertor operation. As per our understanding convertor voltage design can be varied </w:t>
            </w:r>
            <w:r>
              <w:rPr>
                <w:rFonts w:ascii="Book Antiqua" w:hAnsi="Book Antiqua"/>
              </w:rPr>
              <w:t xml:space="preserve">from </w:t>
            </w:r>
            <w:r w:rsidRPr="00C47DF3">
              <w:rPr>
                <w:rFonts w:ascii="Book Antiqua" w:hAnsi="Book Antiqua"/>
              </w:rPr>
              <w:t>manufacture</w:t>
            </w:r>
            <w:r>
              <w:rPr>
                <w:rFonts w:ascii="Book Antiqua" w:hAnsi="Book Antiqua"/>
              </w:rPr>
              <w:t>r</w:t>
            </w:r>
            <w:r w:rsidRPr="00C47DF3">
              <w:rPr>
                <w:rFonts w:ascii="Book Antiqua" w:hAnsi="Book Antiqua"/>
              </w:rPr>
              <w:t xml:space="preserve"> to manufacture</w:t>
            </w:r>
            <w:r>
              <w:rPr>
                <w:rFonts w:ascii="Book Antiqua" w:hAnsi="Book Antiqua"/>
              </w:rPr>
              <w:t>r</w:t>
            </w:r>
            <w:r w:rsidRPr="00C47DF3">
              <w:rPr>
                <w:rFonts w:ascii="Book Antiqua" w:hAnsi="Book Antiqua"/>
              </w:rPr>
              <w:t>. This should be as per vendor design only. We shall ensure intake of supply at 11KV and output at 11KV/6.6KV with required 50 and 60 Hz</w:t>
            </w:r>
          </w:p>
        </w:tc>
        <w:tc>
          <w:tcPr>
            <w:tcW w:w="1701" w:type="dxa"/>
          </w:tcPr>
          <w:p w:rsidR="007C44D6" w:rsidRDefault="007C44D6" w:rsidP="001B7BDB">
            <w:r w:rsidRPr="00D06D7D">
              <w:t>To be confirmed CoPA</w:t>
            </w:r>
          </w:p>
        </w:tc>
        <w:tc>
          <w:tcPr>
            <w:tcW w:w="3544" w:type="dxa"/>
          </w:tcPr>
          <w:p w:rsidR="007C44D6" w:rsidRDefault="007C44D6" w:rsidP="001B7BDB">
            <w:pPr>
              <w:rPr>
                <w:rFonts w:ascii="Book Antiqua" w:hAnsi="Book Antiqua"/>
              </w:rPr>
            </w:pPr>
            <w:r>
              <w:rPr>
                <w:rFonts w:ascii="Book Antiqua" w:hAnsi="Book Antiqua"/>
              </w:rPr>
              <w:t>Agreed, as per the design</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284"/>
              <w:rPr>
                <w:rFonts w:ascii="Book Antiqua" w:hAnsi="Book Antiqua"/>
              </w:rPr>
            </w:pPr>
            <w:r>
              <w:rPr>
                <w:rFonts w:ascii="Book Antiqua" w:hAnsi="Book Antiqua"/>
              </w:rPr>
              <w:t xml:space="preserve">12) </w:t>
            </w:r>
            <w:r w:rsidRPr="00C47DF3">
              <w:rPr>
                <w:rFonts w:ascii="Book Antiqua" w:hAnsi="Book Antiqua"/>
              </w:rPr>
              <w:t>In the layout shown on the page two 11KV breakers shown in Series for by pass supply before transformer. As per our understanding, they are at same substation and there is no equipment in between. They are not required.</w:t>
            </w:r>
          </w:p>
        </w:tc>
        <w:tc>
          <w:tcPr>
            <w:tcW w:w="1701" w:type="dxa"/>
          </w:tcPr>
          <w:p w:rsidR="007C44D6" w:rsidRDefault="007C44D6" w:rsidP="001B7BDB">
            <w:r w:rsidRPr="00D06D7D">
              <w:t>To be confirmed CoPA</w:t>
            </w:r>
          </w:p>
        </w:tc>
        <w:tc>
          <w:tcPr>
            <w:tcW w:w="3544" w:type="dxa"/>
          </w:tcPr>
          <w:p w:rsidR="007C44D6" w:rsidRDefault="007C44D6" w:rsidP="001B7BDB">
            <w:pPr>
              <w:rPr>
                <w:rFonts w:ascii="Book Antiqua" w:hAnsi="Book Antiqua"/>
              </w:rPr>
            </w:pPr>
            <w:r>
              <w:rPr>
                <w:rFonts w:ascii="Book Antiqua" w:hAnsi="Book Antiqua"/>
              </w:rPr>
              <w:t>HT Panels shall be of draw out type</w:t>
            </w:r>
          </w:p>
        </w:tc>
      </w:tr>
      <w:tr w:rsidR="007C44D6" w:rsidRPr="00A9151B" w:rsidTr="00EC2DF2">
        <w:tc>
          <w:tcPr>
            <w:tcW w:w="532" w:type="dxa"/>
            <w:vMerge/>
          </w:tcPr>
          <w:p w:rsidR="007C44D6" w:rsidRDefault="007C44D6" w:rsidP="001B7BDB">
            <w:pPr>
              <w:rPr>
                <w:rFonts w:ascii="Book Antiqua" w:hAnsi="Book Antiqua"/>
              </w:rPr>
            </w:pPr>
          </w:p>
        </w:tc>
        <w:tc>
          <w:tcPr>
            <w:tcW w:w="1093" w:type="dxa"/>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284"/>
              <w:rPr>
                <w:rFonts w:ascii="Book Antiqua" w:hAnsi="Book Antiqua"/>
              </w:rPr>
            </w:pPr>
            <w:r>
              <w:rPr>
                <w:rFonts w:ascii="Book Antiqua" w:hAnsi="Book Antiqua"/>
              </w:rPr>
              <w:t>13)</w:t>
            </w:r>
            <w:r w:rsidRPr="00C47DF3">
              <w:rPr>
                <w:rFonts w:ascii="Book Antiqua" w:hAnsi="Book Antiqua"/>
              </w:rPr>
              <w:t xml:space="preserve">In the layout shown on the page bus coupler in the incoming 11KV </w:t>
            </w:r>
            <w:r w:rsidRPr="00C47DF3">
              <w:rPr>
                <w:rFonts w:ascii="Book Antiqua" w:hAnsi="Book Antiqua"/>
              </w:rPr>
              <w:lastRenderedPageBreak/>
              <w:t>panel not shown. Please confirm whether same is needed.</w:t>
            </w:r>
          </w:p>
        </w:tc>
        <w:tc>
          <w:tcPr>
            <w:tcW w:w="1701" w:type="dxa"/>
          </w:tcPr>
          <w:p w:rsidR="007C44D6" w:rsidRDefault="007C44D6" w:rsidP="001B7BDB">
            <w:r w:rsidRPr="00D06D7D">
              <w:lastRenderedPageBreak/>
              <w:t>To be confirmed CoPA</w:t>
            </w:r>
          </w:p>
        </w:tc>
        <w:tc>
          <w:tcPr>
            <w:tcW w:w="3544" w:type="dxa"/>
          </w:tcPr>
          <w:p w:rsidR="007C44D6" w:rsidRDefault="007C44D6" w:rsidP="001B7BDB">
            <w:pPr>
              <w:rPr>
                <w:rFonts w:ascii="Book Antiqua" w:hAnsi="Book Antiqua"/>
              </w:rPr>
            </w:pPr>
            <w:r>
              <w:rPr>
                <w:rFonts w:ascii="Book Antiqua" w:hAnsi="Book Antiqua"/>
              </w:rPr>
              <w:t>For flexibility and isolation of HT supply, bus coupler shall be provided</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val="restart"/>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284"/>
              <w:rPr>
                <w:rFonts w:ascii="Book Antiqua" w:hAnsi="Book Antiqua"/>
              </w:rPr>
            </w:pPr>
            <w:r>
              <w:rPr>
                <w:rFonts w:ascii="Book Antiqua" w:hAnsi="Book Antiqua"/>
              </w:rPr>
              <w:t>14)</w:t>
            </w:r>
            <w:r w:rsidRPr="00311BAB">
              <w:rPr>
                <w:rFonts w:ascii="Book Antiqua" w:hAnsi="Book Antiqua"/>
              </w:rPr>
              <w:t>Tender Specify requirement of Active fro</w:t>
            </w:r>
            <w:r>
              <w:rPr>
                <w:rFonts w:ascii="Book Antiqua" w:hAnsi="Book Antiqua"/>
              </w:rPr>
              <w:t>nt</w:t>
            </w:r>
            <w:r w:rsidRPr="00311BAB">
              <w:rPr>
                <w:rFonts w:ascii="Book Antiqua" w:hAnsi="Book Antiqua"/>
              </w:rPr>
              <w:t xml:space="preserve"> End frequency convertor. As per our under standing same is required only in case power is needs to be feed back to source (Regeneration). Please clarify the same. Let us know in case there is any load which is planned to connect which can feed power back to the source.</w:t>
            </w:r>
          </w:p>
        </w:tc>
        <w:tc>
          <w:tcPr>
            <w:tcW w:w="1701" w:type="dxa"/>
          </w:tcPr>
          <w:p w:rsidR="007C44D6" w:rsidRDefault="007C44D6" w:rsidP="001B7BDB">
            <w:r w:rsidRPr="00D06D7D">
              <w:t>To be confirmed CoPA</w:t>
            </w:r>
          </w:p>
        </w:tc>
        <w:tc>
          <w:tcPr>
            <w:tcW w:w="3544" w:type="dxa"/>
          </w:tcPr>
          <w:p w:rsidR="007C44D6" w:rsidRDefault="007C44D6" w:rsidP="001B7BDB">
            <w:pPr>
              <w:rPr>
                <w:rFonts w:ascii="Book Antiqua" w:hAnsi="Book Antiqua"/>
              </w:rPr>
            </w:pPr>
            <w:r>
              <w:rPr>
                <w:rFonts w:ascii="Book Antiqua" w:hAnsi="Book Antiqua"/>
              </w:rPr>
              <w:t>Tender condition prevails. Frequency converter shall be designed accordingly as per IEC/IEEE80005-2</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284"/>
              <w:rPr>
                <w:rFonts w:ascii="Book Antiqua" w:hAnsi="Book Antiqua"/>
              </w:rPr>
            </w:pPr>
            <w:r>
              <w:rPr>
                <w:rFonts w:ascii="Book Antiqua" w:hAnsi="Book Antiqua"/>
              </w:rPr>
              <w:t>15)</w:t>
            </w:r>
            <w:r w:rsidRPr="00311BAB">
              <w:rPr>
                <w:rFonts w:ascii="Book Antiqua" w:hAnsi="Book Antiqua"/>
              </w:rPr>
              <w:t>THD requirement for the convertor</w:t>
            </w:r>
          </w:p>
        </w:tc>
        <w:tc>
          <w:tcPr>
            <w:tcW w:w="1701" w:type="dxa"/>
          </w:tcPr>
          <w:p w:rsidR="007C44D6" w:rsidRDefault="007C44D6" w:rsidP="001B7BDB">
            <w:pPr>
              <w:rPr>
                <w:rFonts w:ascii="Book Antiqua" w:hAnsi="Book Antiqua"/>
              </w:rPr>
            </w:pPr>
            <w:r w:rsidRPr="00244AB6">
              <w:rPr>
                <w:rFonts w:ascii="Book Antiqua" w:hAnsi="Book Antiqua"/>
              </w:rPr>
              <w:t>As per IEC requirement.</w:t>
            </w:r>
          </w:p>
        </w:tc>
        <w:tc>
          <w:tcPr>
            <w:tcW w:w="3544" w:type="dxa"/>
          </w:tcPr>
          <w:p w:rsidR="007C44D6" w:rsidRDefault="007C44D6" w:rsidP="001B7BDB">
            <w:pPr>
              <w:rPr>
                <w:rFonts w:ascii="Book Antiqua" w:hAnsi="Book Antiqua"/>
              </w:rPr>
            </w:pPr>
            <w:r>
              <w:rPr>
                <w:rFonts w:ascii="Book Antiqua" w:hAnsi="Book Antiqua"/>
              </w:rPr>
              <w:t>Agreed</w:t>
            </w:r>
          </w:p>
        </w:tc>
      </w:tr>
      <w:tr w:rsidR="007C44D6" w:rsidRPr="00A9151B" w:rsidTr="00EC2DF2">
        <w:tc>
          <w:tcPr>
            <w:tcW w:w="532" w:type="dxa"/>
            <w:vMerge/>
          </w:tcPr>
          <w:p w:rsidR="007C44D6" w:rsidRDefault="007C44D6" w:rsidP="001B7BDB">
            <w:pPr>
              <w:rPr>
                <w:rFonts w:ascii="Book Antiqua" w:hAnsi="Book Antiqua"/>
              </w:rPr>
            </w:pPr>
          </w:p>
        </w:tc>
        <w:tc>
          <w:tcPr>
            <w:tcW w:w="1093" w:type="dxa"/>
            <w:vMerge/>
          </w:tcPr>
          <w:p w:rsidR="007C44D6" w:rsidRDefault="007C44D6" w:rsidP="001B7BDB">
            <w:pPr>
              <w:rPr>
                <w:rFonts w:ascii="Book Antiqua" w:hAnsi="Book Antiqua"/>
              </w:rPr>
            </w:pPr>
          </w:p>
        </w:tc>
        <w:tc>
          <w:tcPr>
            <w:tcW w:w="2736" w:type="dxa"/>
          </w:tcPr>
          <w:p w:rsidR="007C44D6" w:rsidRPr="002501C4" w:rsidRDefault="007C44D6" w:rsidP="001B7BDB">
            <w:pPr>
              <w:pStyle w:val="ListParagraph"/>
              <w:ind w:left="176" w:hanging="284"/>
              <w:rPr>
                <w:rFonts w:ascii="Book Antiqua" w:hAnsi="Book Antiqua"/>
              </w:rPr>
            </w:pPr>
            <w:r>
              <w:rPr>
                <w:rFonts w:ascii="Book Antiqua" w:hAnsi="Book Antiqua"/>
              </w:rPr>
              <w:t>16)</w:t>
            </w:r>
            <w:r w:rsidRPr="00311BAB">
              <w:rPr>
                <w:rFonts w:ascii="Book Antiqua" w:hAnsi="Book Antiqua"/>
              </w:rPr>
              <w:t>Requirement of specific protocol for communication between HVSC and ship</w:t>
            </w:r>
          </w:p>
        </w:tc>
        <w:tc>
          <w:tcPr>
            <w:tcW w:w="1701" w:type="dxa"/>
          </w:tcPr>
          <w:p w:rsidR="007C44D6" w:rsidRDefault="007C44D6" w:rsidP="001B7BDB">
            <w:pPr>
              <w:rPr>
                <w:rFonts w:ascii="Book Antiqua" w:hAnsi="Book Antiqua"/>
              </w:rPr>
            </w:pPr>
            <w:r>
              <w:rPr>
                <w:rFonts w:ascii="Book Antiqua" w:hAnsi="Book Antiqua"/>
              </w:rPr>
              <w:t>To be confirmed by CoPA</w:t>
            </w:r>
          </w:p>
        </w:tc>
        <w:tc>
          <w:tcPr>
            <w:tcW w:w="3544" w:type="dxa"/>
          </w:tcPr>
          <w:p w:rsidR="007C44D6" w:rsidRDefault="007C44D6" w:rsidP="001B7BDB">
            <w:pPr>
              <w:rPr>
                <w:rFonts w:ascii="Book Antiqua" w:hAnsi="Book Antiqua"/>
              </w:rPr>
            </w:pPr>
            <w:r>
              <w:rPr>
                <w:rFonts w:ascii="Book Antiqua" w:hAnsi="Book Antiqua"/>
              </w:rPr>
              <w:t>As per IEC/IEEE80005-2</w:t>
            </w:r>
          </w:p>
        </w:tc>
      </w:tr>
    </w:tbl>
    <w:p w:rsidR="00A2286B" w:rsidRDefault="00A2286B" w:rsidP="002D40BB">
      <w:pPr>
        <w:rPr>
          <w:rFonts w:ascii="Times New Roman" w:hAnsi="Times New Roman" w:cs="Times New Roman"/>
          <w:sz w:val="24"/>
          <w:szCs w:val="24"/>
        </w:rPr>
      </w:pPr>
    </w:p>
    <w:p w:rsidR="007C44D6" w:rsidRDefault="007C44D6" w:rsidP="007C44D6">
      <w:pPr>
        <w:jc w:val="both"/>
        <w:rPr>
          <w:rFonts w:ascii="Book Antiqua" w:hAnsi="Book Antiqua"/>
          <w:b/>
          <w:u w:val="single"/>
        </w:rPr>
      </w:pPr>
      <w:r>
        <w:rPr>
          <w:rFonts w:ascii="Book Antiqua" w:hAnsi="Book Antiqua"/>
          <w:b/>
          <w:u w:val="single"/>
        </w:rPr>
        <w:t xml:space="preserve">The stipulated Completion/Contract  Period of 12 months (mentioned as Item (I) of Bid Information sheet in NIT ) is revised to 10 months.    </w:t>
      </w:r>
    </w:p>
    <w:p w:rsidR="007C44D6" w:rsidRDefault="007C44D6" w:rsidP="007C44D6">
      <w:pPr>
        <w:jc w:val="both"/>
        <w:rPr>
          <w:rFonts w:ascii="Book Antiqua" w:hAnsi="Book Antiqua"/>
          <w:b/>
          <w:u w:val="single"/>
        </w:rPr>
      </w:pPr>
      <w:r>
        <w:rPr>
          <w:rFonts w:ascii="Book Antiqua" w:hAnsi="Book Antiqua"/>
          <w:b/>
          <w:u w:val="single"/>
        </w:rPr>
        <w:t xml:space="preserve">This corrigendum forms part of the tender document. </w:t>
      </w:r>
    </w:p>
    <w:p w:rsidR="007C44D6" w:rsidRDefault="007C44D6" w:rsidP="007C44D6">
      <w:pPr>
        <w:jc w:val="both"/>
        <w:rPr>
          <w:rFonts w:ascii="Book Antiqua" w:hAnsi="Book Antiqua"/>
          <w:b/>
          <w:u w:val="single"/>
        </w:rPr>
      </w:pPr>
    </w:p>
    <w:p w:rsidR="00A2286B" w:rsidRDefault="007C44D6" w:rsidP="00EC2DF2">
      <w:pPr>
        <w:jc w:val="right"/>
        <w:rPr>
          <w:rFonts w:ascii="Times New Roman" w:hAnsi="Times New Roman" w:cs="Times New Roman"/>
          <w:sz w:val="24"/>
          <w:szCs w:val="24"/>
        </w:rPr>
      </w:pPr>
      <w:r w:rsidRPr="00B227E1">
        <w:rPr>
          <w:rFonts w:ascii="Book Antiqua" w:hAnsi="Book Antiqua"/>
          <w:b/>
        </w:rPr>
        <w:t>CHIEF MECHANICAL ENGINEER</w:t>
      </w:r>
    </w:p>
    <w:p w:rsidR="00A2286B" w:rsidRDefault="00A2286B" w:rsidP="002D40BB">
      <w:pPr>
        <w:rPr>
          <w:rFonts w:ascii="Times New Roman" w:hAnsi="Times New Roman" w:cs="Times New Roman"/>
          <w:sz w:val="24"/>
          <w:szCs w:val="24"/>
        </w:rPr>
      </w:pPr>
    </w:p>
    <w:p w:rsidR="00A2286B" w:rsidRPr="00A133BE" w:rsidRDefault="00A2286B" w:rsidP="002D40BB">
      <w:pPr>
        <w:rPr>
          <w:rFonts w:ascii="Times New Roman" w:hAnsi="Times New Roman" w:cs="Times New Roman"/>
          <w:sz w:val="24"/>
          <w:szCs w:val="24"/>
        </w:rPr>
      </w:pPr>
    </w:p>
    <w:sectPr w:rsidR="00A2286B" w:rsidRPr="00A133BE" w:rsidSect="007C44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E78" w:rsidRDefault="00AF0E78" w:rsidP="00A2286B">
      <w:pPr>
        <w:spacing w:after="0" w:line="240" w:lineRule="auto"/>
      </w:pPr>
      <w:r>
        <w:separator/>
      </w:r>
    </w:p>
  </w:endnote>
  <w:endnote w:type="continuationSeparator" w:id="1">
    <w:p w:rsidR="00AF0E78" w:rsidRDefault="00AF0E78" w:rsidP="00A22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E78" w:rsidRDefault="00AF0E78" w:rsidP="00A2286B">
      <w:pPr>
        <w:spacing w:after="0" w:line="240" w:lineRule="auto"/>
      </w:pPr>
      <w:r>
        <w:separator/>
      </w:r>
    </w:p>
  </w:footnote>
  <w:footnote w:type="continuationSeparator" w:id="1">
    <w:p w:rsidR="00AF0E78" w:rsidRDefault="00AF0E78" w:rsidP="00A228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703E8"/>
    <w:multiLevelType w:val="hybridMultilevel"/>
    <w:tmpl w:val="107A814C"/>
    <w:lvl w:ilvl="0" w:tplc="A118A3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nsid w:val="49174823"/>
    <w:multiLevelType w:val="hybridMultilevel"/>
    <w:tmpl w:val="BC36F68A"/>
    <w:lvl w:ilvl="0" w:tplc="8A1A68F4">
      <w:start w:val="4"/>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nsid w:val="55270DD7"/>
    <w:multiLevelType w:val="hybridMultilevel"/>
    <w:tmpl w:val="15EA27F2"/>
    <w:lvl w:ilvl="0" w:tplc="2842E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044F4"/>
    <w:multiLevelType w:val="hybridMultilevel"/>
    <w:tmpl w:val="58A8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41569"/>
    <w:multiLevelType w:val="hybridMultilevel"/>
    <w:tmpl w:val="AB62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513FF"/>
    <w:multiLevelType w:val="hybridMultilevel"/>
    <w:tmpl w:val="B3263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B6858"/>
    <w:rsid w:val="00025374"/>
    <w:rsid w:val="00054910"/>
    <w:rsid w:val="00067B85"/>
    <w:rsid w:val="00074D93"/>
    <w:rsid w:val="000A47D2"/>
    <w:rsid w:val="000C6EE5"/>
    <w:rsid w:val="00101747"/>
    <w:rsid w:val="00117975"/>
    <w:rsid w:val="00127DB0"/>
    <w:rsid w:val="00154C7C"/>
    <w:rsid w:val="00170FC9"/>
    <w:rsid w:val="001C43C5"/>
    <w:rsid w:val="00201234"/>
    <w:rsid w:val="00205132"/>
    <w:rsid w:val="0023446D"/>
    <w:rsid w:val="00244ABD"/>
    <w:rsid w:val="00265FAD"/>
    <w:rsid w:val="002D40BB"/>
    <w:rsid w:val="002E6A26"/>
    <w:rsid w:val="00373EF0"/>
    <w:rsid w:val="003B6858"/>
    <w:rsid w:val="003D7F1D"/>
    <w:rsid w:val="004636C2"/>
    <w:rsid w:val="0047171A"/>
    <w:rsid w:val="00487F83"/>
    <w:rsid w:val="00493A9A"/>
    <w:rsid w:val="00496055"/>
    <w:rsid w:val="004A55E0"/>
    <w:rsid w:val="004E220B"/>
    <w:rsid w:val="005403BF"/>
    <w:rsid w:val="005E4F30"/>
    <w:rsid w:val="005F6454"/>
    <w:rsid w:val="00635222"/>
    <w:rsid w:val="006C6882"/>
    <w:rsid w:val="007656EB"/>
    <w:rsid w:val="007850DF"/>
    <w:rsid w:val="00795EF0"/>
    <w:rsid w:val="007C44D6"/>
    <w:rsid w:val="007E0A6B"/>
    <w:rsid w:val="0080005A"/>
    <w:rsid w:val="00805B26"/>
    <w:rsid w:val="00837535"/>
    <w:rsid w:val="008B159B"/>
    <w:rsid w:val="00952534"/>
    <w:rsid w:val="00953DFC"/>
    <w:rsid w:val="00A133BE"/>
    <w:rsid w:val="00A2286B"/>
    <w:rsid w:val="00A62D01"/>
    <w:rsid w:val="00A6743B"/>
    <w:rsid w:val="00AB2233"/>
    <w:rsid w:val="00AD225F"/>
    <w:rsid w:val="00AF0E78"/>
    <w:rsid w:val="00B53B00"/>
    <w:rsid w:val="00B979AE"/>
    <w:rsid w:val="00BB7DAA"/>
    <w:rsid w:val="00BC3225"/>
    <w:rsid w:val="00BD369E"/>
    <w:rsid w:val="00BE0722"/>
    <w:rsid w:val="00BE7C94"/>
    <w:rsid w:val="00C57F19"/>
    <w:rsid w:val="00CA44EA"/>
    <w:rsid w:val="00CB3FBD"/>
    <w:rsid w:val="00D167E6"/>
    <w:rsid w:val="00D56C4F"/>
    <w:rsid w:val="00D603DF"/>
    <w:rsid w:val="00D85F70"/>
    <w:rsid w:val="00E16CB1"/>
    <w:rsid w:val="00E213BD"/>
    <w:rsid w:val="00E3065C"/>
    <w:rsid w:val="00E37BE1"/>
    <w:rsid w:val="00E97779"/>
    <w:rsid w:val="00EA47FA"/>
    <w:rsid w:val="00EC2DF2"/>
    <w:rsid w:val="00EC42F8"/>
    <w:rsid w:val="00EF1138"/>
    <w:rsid w:val="00F477D6"/>
    <w:rsid w:val="00F85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B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858"/>
    <w:pPr>
      <w:ind w:left="720"/>
      <w:contextualSpacing/>
    </w:pPr>
  </w:style>
  <w:style w:type="table" w:styleId="TableGrid">
    <w:name w:val="Table Grid"/>
    <w:basedOn w:val="TableNormal"/>
    <w:uiPriority w:val="59"/>
    <w:rsid w:val="002D40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228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286B"/>
    <w:rPr>
      <w:rFonts w:cs="Mangal"/>
    </w:rPr>
  </w:style>
  <w:style w:type="paragraph" w:styleId="Footer">
    <w:name w:val="footer"/>
    <w:basedOn w:val="Normal"/>
    <w:link w:val="FooterChar"/>
    <w:uiPriority w:val="99"/>
    <w:semiHidden/>
    <w:unhideWhenUsed/>
    <w:rsid w:val="00A228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286B"/>
    <w:rPr>
      <w:rFonts w:cs="Mangal"/>
    </w:rPr>
  </w:style>
  <w:style w:type="paragraph" w:styleId="BalloonText">
    <w:name w:val="Balloon Text"/>
    <w:basedOn w:val="Normal"/>
    <w:link w:val="BalloonTextChar"/>
    <w:uiPriority w:val="99"/>
    <w:semiHidden/>
    <w:unhideWhenUsed/>
    <w:rsid w:val="00A2286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2286B"/>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8845775">
      <w:bodyDiv w:val="1"/>
      <w:marLeft w:val="0"/>
      <w:marRight w:val="0"/>
      <w:marTop w:val="0"/>
      <w:marBottom w:val="0"/>
      <w:divBdr>
        <w:top w:val="none" w:sz="0" w:space="0" w:color="auto"/>
        <w:left w:val="none" w:sz="0" w:space="0" w:color="auto"/>
        <w:bottom w:val="none" w:sz="0" w:space="0" w:color="auto"/>
        <w:right w:val="none" w:sz="0" w:space="0" w:color="auto"/>
      </w:divBdr>
    </w:div>
    <w:div w:id="997272764">
      <w:bodyDiv w:val="1"/>
      <w:marLeft w:val="0"/>
      <w:marRight w:val="0"/>
      <w:marTop w:val="0"/>
      <w:marBottom w:val="0"/>
      <w:divBdr>
        <w:top w:val="none" w:sz="0" w:space="0" w:color="auto"/>
        <w:left w:val="none" w:sz="0" w:space="0" w:color="auto"/>
        <w:bottom w:val="none" w:sz="0" w:space="0" w:color="auto"/>
        <w:right w:val="none" w:sz="0" w:space="0" w:color="auto"/>
      </w:divBdr>
    </w:div>
    <w:div w:id="1284386990">
      <w:bodyDiv w:val="1"/>
      <w:marLeft w:val="0"/>
      <w:marRight w:val="0"/>
      <w:marTop w:val="0"/>
      <w:marBottom w:val="0"/>
      <w:divBdr>
        <w:top w:val="none" w:sz="0" w:space="0" w:color="auto"/>
        <w:left w:val="none" w:sz="0" w:space="0" w:color="auto"/>
        <w:bottom w:val="none" w:sz="0" w:space="0" w:color="auto"/>
        <w:right w:val="none" w:sz="0" w:space="0" w:color="auto"/>
      </w:divBdr>
    </w:div>
    <w:div w:id="19966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C404-55C3-4EED-BF72-CF2E14A6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9801</cp:lastModifiedBy>
  <cp:revision>5</cp:revision>
  <dcterms:created xsi:type="dcterms:W3CDTF">2023-05-25T13:05:00Z</dcterms:created>
  <dcterms:modified xsi:type="dcterms:W3CDTF">2023-05-25T13:32:00Z</dcterms:modified>
</cp:coreProperties>
</file>