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7F84" w:rsidRDefault="008C7F84" w:rsidP="008C7F84">
      <w:pPr>
        <w:jc w:val="right"/>
        <w:rPr>
          <w:rFonts w:ascii="Book Antiqua" w:hAnsi="Book Antiqua"/>
          <w:b/>
          <w:i/>
          <w:sz w:val="24"/>
          <w:szCs w:val="24"/>
          <w:lang w:val="en-US"/>
        </w:rPr>
      </w:pPr>
      <w:r w:rsidRPr="008C7F84">
        <w:rPr>
          <w:rFonts w:ascii="Book Antiqua" w:hAnsi="Book Antiqua"/>
          <w:b/>
          <w:i/>
          <w:sz w:val="24"/>
          <w:szCs w:val="24"/>
          <w:lang w:val="en-US"/>
        </w:rPr>
        <w:t>Annexure-III</w:t>
      </w:r>
    </w:p>
    <w:p w:rsidR="008C7F84" w:rsidRPr="008C7F84" w:rsidRDefault="008C7F84">
      <w:pPr>
        <w:rPr>
          <w:rFonts w:ascii="Book Antiqua" w:hAnsi="Book Antiqua"/>
          <w:b/>
          <w:sz w:val="24"/>
          <w:szCs w:val="24"/>
          <w:u w:val="single"/>
          <w:lang w:val="en-US"/>
        </w:rPr>
      </w:pPr>
      <w:proofErr w:type="gramStart"/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PROPOSED 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>GREEN</w:t>
      </w:r>
      <w:proofErr w:type="gramEnd"/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WAREHOUSE 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PROJECT 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IN 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>MATTANCHERRY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WHARF AT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</w:t>
      </w:r>
      <w:r w:rsidRPr="008C7F84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COCHIN PORT</w:t>
      </w:r>
      <w:r w:rsidR="00D97445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[PHASE-I]</w:t>
      </w:r>
    </w:p>
    <w:p w:rsidR="008C7F84" w:rsidRPr="008C7F84" w:rsidRDefault="008C7F84">
      <w:pPr>
        <w:rPr>
          <w:rFonts w:ascii="Book Antiqua" w:hAnsi="Book Antiqua"/>
          <w:b/>
          <w:sz w:val="24"/>
          <w:szCs w:val="24"/>
          <w:lang w:val="en-US"/>
        </w:rPr>
      </w:pPr>
      <w:r w:rsidRPr="008C7F84">
        <w:rPr>
          <w:rFonts w:ascii="Book Antiqua" w:hAnsi="Book Antiqua"/>
          <w:b/>
          <w:sz w:val="24"/>
          <w:szCs w:val="24"/>
          <w:lang w:val="en-US"/>
        </w:rPr>
        <w:t>GREEN MEASURES</w:t>
      </w:r>
      <w:r>
        <w:rPr>
          <w:rFonts w:ascii="Book Antiqua" w:hAnsi="Book Antiqua"/>
          <w:b/>
          <w:sz w:val="24"/>
          <w:szCs w:val="24"/>
          <w:lang w:val="en-US"/>
        </w:rPr>
        <w:t>: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Plant more than 25 tree saplings per acre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Use of high SRI roofing materials to 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minimise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heat island effect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Provision of pedestrian network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Design of dock levelers in line with the specifications outlined in the EN 1398: 2009 -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Dock 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Levellers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Safety Requirements or equivalent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Install automated access controls, including but not limited to, boom barriers, security 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ollards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>, RFID based systems and cloud-based applications for vehicular movement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e-charging stations for 20% of the total parking capacity (4 &amp; 2 Wheeler)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Use electric powered vehicles to cater to 100% of the material handling, excluding hand    operated vehicles, in the warehouse(s) for indoor operations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Solar panels.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Use of Internet of </w:t>
      </w:r>
      <w:proofErr w:type="gramStart"/>
      <w:r w:rsidRPr="008C7F84">
        <w:rPr>
          <w:rFonts w:ascii="Book Antiqua" w:hAnsi="Book Antiqua" w:cs="Times New Roman"/>
          <w:color w:val="000000"/>
          <w:sz w:val="24"/>
          <w:szCs w:val="24"/>
        </w:rPr>
        <w:t>things(</w:t>
      </w:r>
      <w:proofErr w:type="spellStart"/>
      <w:proofErr w:type="gramEnd"/>
      <w:r w:rsidRPr="008C7F84">
        <w:rPr>
          <w:rFonts w:ascii="Book Antiqua" w:hAnsi="Book Antiqua" w:cs="Times New Roman"/>
          <w:color w:val="000000"/>
          <w:sz w:val="24"/>
          <w:szCs w:val="24"/>
        </w:rPr>
        <w:t>IoI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>) in Warehouse Management.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Automated and compact storage system.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Use of high volume Low speed (HVLS) fans.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Rain Water Harvesting.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Recycling plant for waste materials generated from the warehouse.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Warehouse Management System (WMS) integrated with Enterprise Resource  Planning (ERP) software and Transport Management System (TMS)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Carryout green education activities/ 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programmes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>, to increase awareness on eco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8C7F84">
        <w:rPr>
          <w:rFonts w:ascii="Book Antiqua" w:hAnsi="Book Antiqua" w:cs="Times New Roman"/>
          <w:color w:val="000000"/>
          <w:sz w:val="24"/>
          <w:szCs w:val="24"/>
        </w:rPr>
        <w:t>friendly     practices to the warehouse/ building occupants and visitors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Use of Cleaner fuel for Service Vehicles – Electric, 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Biofuels</w:t>
      </w:r>
      <w:proofErr w:type="spellEnd"/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Road fleet complying with BS IV or latest emissions norms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Design &amp; construct energy efficient warehouse envelope – Roof, Wall, Glass, Skylight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lighting controls such as timer control, daylight sensor, occupancy sensor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energy efficient Pumps &amp; Motors that are IE3 class or BEE 5 star rated for</w:t>
      </w:r>
      <w:r w:rsidRPr="008C7F84">
        <w:rPr>
          <w:rFonts w:ascii="Book Antiqua" w:hAnsi="Book Antiqua"/>
          <w:color w:val="000000"/>
          <w:sz w:val="24"/>
          <w:szCs w:val="24"/>
        </w:rPr>
        <w:t xml:space="preserve">   domestic and sewage water supply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DG sets that are BEE 5 Star rated or having Specific Fuel Consumption (SFC)    less than 220 g/kWh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Install efficient distribution transformers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energy meters for major energy consuming applications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Use water efficient plumbing fixtures to reduce potable water demand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lastRenderedPageBreak/>
        <w:t>Install highly efficient irrigation systems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On-site waste treatment system and reuse of treated waste water for landscaping   &amp;flushing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water meters for major water consuming applications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Source CII-Green Pro eco-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labelled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(or) any other Eco-</w:t>
      </w:r>
      <w:proofErr w:type="spellStart"/>
      <w:r w:rsidRPr="008C7F84">
        <w:rPr>
          <w:rFonts w:ascii="Book Antiqua" w:hAnsi="Book Antiqua" w:cs="Times New Roman"/>
          <w:color w:val="000000"/>
          <w:sz w:val="24"/>
          <w:szCs w:val="24"/>
        </w:rPr>
        <w:t>labelled</w:t>
      </w:r>
      <w:proofErr w:type="spellEnd"/>
      <w:r w:rsidRPr="008C7F84">
        <w:rPr>
          <w:rFonts w:ascii="Book Antiqua" w:hAnsi="Book Antiqua" w:cs="Times New Roman"/>
          <w:color w:val="000000"/>
          <w:sz w:val="24"/>
          <w:szCs w:val="24"/>
        </w:rPr>
        <w:t xml:space="preserve"> (Type-I/ ISO 14024tested   &amp; verified) products, materials &amp; equipment for warehouse/ building construction and   operations</w:t>
      </w:r>
    </w:p>
    <w:p w:rsidR="008C7F84" w:rsidRP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Install an on-site waste treatment system for handling organic (food and garden)waste   generated in the project</w:t>
      </w:r>
    </w:p>
    <w:p w:rsidR="008C7F84" w:rsidRDefault="008C7F84" w:rsidP="008C7F84">
      <w:pPr>
        <w:pStyle w:val="ListParagraph"/>
        <w:numPr>
          <w:ilvl w:val="0"/>
          <w:numId w:val="1"/>
        </w:numPr>
        <w:spacing w:line="233" w:lineRule="auto"/>
        <w:ind w:left="1985" w:right="149" w:hanging="85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8C7F84">
        <w:rPr>
          <w:rFonts w:ascii="Book Antiqua" w:hAnsi="Book Antiqua" w:cs="Times New Roman"/>
          <w:color w:val="000000"/>
          <w:sz w:val="24"/>
          <w:szCs w:val="24"/>
        </w:rPr>
        <w:t>Provide basic amenities for Staff &amp; Drivers</w:t>
      </w:r>
      <w:r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8C7F84" w:rsidRDefault="008C7F84" w:rsidP="008C7F84">
      <w:pPr>
        <w:pStyle w:val="ListParagraph"/>
        <w:spacing w:line="233" w:lineRule="auto"/>
        <w:ind w:left="1985" w:right="14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8C7F84" w:rsidRDefault="008C7F84" w:rsidP="008C7F84">
      <w:pPr>
        <w:pStyle w:val="ListParagraph"/>
        <w:spacing w:line="233" w:lineRule="auto"/>
        <w:ind w:left="1985" w:right="149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8C7F84" w:rsidRPr="008C7F84" w:rsidRDefault="008C7F84" w:rsidP="008C7F84">
      <w:pPr>
        <w:pStyle w:val="ListParagraph"/>
        <w:spacing w:line="233" w:lineRule="auto"/>
        <w:ind w:left="1985" w:right="149"/>
        <w:jc w:val="center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>~~~~</w:t>
      </w:r>
    </w:p>
    <w:p w:rsidR="008C7F84" w:rsidRPr="008C7F84" w:rsidRDefault="008C7F84">
      <w:pPr>
        <w:rPr>
          <w:rFonts w:ascii="Book Antiqua" w:hAnsi="Book Antiqua"/>
          <w:sz w:val="24"/>
          <w:szCs w:val="24"/>
          <w:lang w:val="en-US"/>
        </w:rPr>
      </w:pPr>
    </w:p>
    <w:sectPr w:rsidR="008C7F84" w:rsidRPr="008C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F15"/>
    <w:multiLevelType w:val="hybridMultilevel"/>
    <w:tmpl w:val="D15EA77E"/>
    <w:lvl w:ilvl="0" w:tplc="30F0BCE0">
      <w:start w:val="1"/>
      <w:numFmt w:val="lowerRoman"/>
      <w:lvlText w:val="(%1)"/>
      <w:lvlJc w:val="left"/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7F84"/>
    <w:rsid w:val="008C7F84"/>
    <w:rsid w:val="00D9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Bullet 1,Bullet Points,List Paragraph2,MAIN CONTENT,OBC Bullet,List Paragraph12,List Paragraph11,L,Recommendation,CV text"/>
    <w:basedOn w:val="Normal"/>
    <w:link w:val="ListParagraphChar"/>
    <w:uiPriority w:val="34"/>
    <w:qFormat/>
    <w:rsid w:val="008C7F8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List Paragraph2 Char,MAIN CONTENT Char,L Char"/>
    <w:basedOn w:val="DefaultParagraphFont"/>
    <w:link w:val="ListParagraph"/>
    <w:uiPriority w:val="34"/>
    <w:locked/>
    <w:rsid w:val="008C7F84"/>
    <w:rPr>
      <w:rFonts w:ascii="Calibri" w:eastAsia="Calibri" w:hAnsi="Calibri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2189</Characters>
  <Application>Microsoft Office Word</Application>
  <DocSecurity>0</DocSecurity>
  <Lines>18</Lines>
  <Paragraphs>5</Paragraphs>
  <ScaleCrop>false</ScaleCrop>
  <Company>Wipro Limited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10068</dc:creator>
  <cp:keywords/>
  <dc:description/>
  <cp:lastModifiedBy>10068</cp:lastModifiedBy>
  <cp:revision>3</cp:revision>
  <dcterms:created xsi:type="dcterms:W3CDTF">2022-11-02T09:30:00Z</dcterms:created>
  <dcterms:modified xsi:type="dcterms:W3CDTF">2022-11-02T09:33:00Z</dcterms:modified>
</cp:coreProperties>
</file>